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D548D4" w:rsidRDefault="00AB0279">
      <w:pPr>
        <w:widowControl w:val="0"/>
        <w:spacing w:line="120" w:lineRule="exact"/>
        <w:rPr>
          <w:rFonts w:ascii="Times New Roman" w:hAnsi="Times New Roman" w:cs="Times New Roman"/>
          <w:sz w:val="24"/>
          <w:szCs w:val="24"/>
        </w:rPr>
      </w:pPr>
      <w:bookmarkStart w:id="0" w:name="_GoBack"/>
      <w:bookmarkEnd w:id="0"/>
    </w:p>
    <w:p w:rsidR="00C03996" w:rsidRPr="00D548D4" w:rsidRDefault="00AB0279" w:rsidP="00C03996">
      <w:pPr>
        <w:widowControl w:val="0"/>
        <w:tabs>
          <w:tab w:val="left" w:pos="360"/>
        </w:tabs>
        <w:rPr>
          <w:rFonts w:ascii="Times New Roman" w:hAnsi="Times New Roman" w:cs="Times New Roman"/>
          <w:sz w:val="24"/>
          <w:szCs w:val="24"/>
        </w:rPr>
      </w:pPr>
      <w:r w:rsidRPr="00D548D4">
        <w:rPr>
          <w:rFonts w:ascii="Times New Roman" w:hAnsi="Times New Roman" w:cs="Times New Roman"/>
          <w:sz w:val="24"/>
          <w:szCs w:val="24"/>
        </w:rPr>
        <w:tab/>
      </w:r>
    </w:p>
    <w:p w:rsidR="00C03996" w:rsidRPr="00D548D4" w:rsidRDefault="00C03996" w:rsidP="00C03996">
      <w:pPr>
        <w:widowControl w:val="0"/>
        <w:tabs>
          <w:tab w:val="left" w:pos="360"/>
          <w:tab w:val="right" w:pos="10620"/>
        </w:tabs>
        <w:rPr>
          <w:rFonts w:ascii="Times New Roman" w:hAnsi="Times New Roman" w:cs="Times New Roman"/>
          <w:sz w:val="24"/>
          <w:szCs w:val="24"/>
        </w:rPr>
      </w:pPr>
      <w:r w:rsidRPr="00D548D4">
        <w:rPr>
          <w:rFonts w:ascii="Times New Roman" w:hAnsi="Times New Roman" w:cs="Times New Roman"/>
          <w:sz w:val="24"/>
          <w:szCs w:val="24"/>
        </w:rPr>
        <w:tab/>
      </w:r>
      <w:r w:rsidR="00452188">
        <w:rPr>
          <w:rFonts w:ascii="Times New Roman" w:hAnsi="Times New Roman" w:cs="Times New Roman"/>
          <w:noProof/>
          <w:sz w:val="24"/>
          <w:szCs w:val="24"/>
        </w:rPr>
        <w:drawing>
          <wp:inline distT="0" distB="0" distL="0" distR="0">
            <wp:extent cx="2181225" cy="723900"/>
            <wp:effectExtent l="19050" t="0" r="9525"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rsidR="00AB0279" w:rsidRPr="00D548D4" w:rsidRDefault="00AB0279">
      <w:pPr>
        <w:widowControl w:val="0"/>
        <w:tabs>
          <w:tab w:val="left" w:pos="360"/>
        </w:tabs>
        <w:rPr>
          <w:rFonts w:ascii="Times New Roman" w:hAnsi="Times New Roman" w:cs="Times New Roman"/>
          <w:sz w:val="24"/>
          <w:szCs w:val="24"/>
        </w:rPr>
      </w:pPr>
    </w:p>
    <w:p w:rsidR="00AB0279" w:rsidRPr="00D548D4" w:rsidRDefault="00AB0279">
      <w:pPr>
        <w:widowControl w:val="0"/>
        <w:spacing w:line="437" w:lineRule="exact"/>
        <w:rPr>
          <w:rFonts w:ascii="Times New Roman" w:hAnsi="Times New Roman" w:cs="Times New Roman"/>
          <w:sz w:val="24"/>
          <w:szCs w:val="24"/>
        </w:rPr>
      </w:pPr>
    </w:p>
    <w:p w:rsidR="000C6180" w:rsidRDefault="000C6180" w:rsidP="00254E34">
      <w:pPr>
        <w:widowControl w:val="0"/>
        <w:tabs>
          <w:tab w:val="center" w:pos="5819"/>
        </w:tabs>
        <w:spacing w:line="240" w:lineRule="exact"/>
        <w:jc w:val="center"/>
        <w:rPr>
          <w:rFonts w:ascii="Times New Roman" w:hAnsi="Times New Roman" w:cs="Times New Roman"/>
          <w:b/>
          <w:bCs/>
          <w:color w:val="000000"/>
          <w:sz w:val="24"/>
          <w:szCs w:val="24"/>
        </w:rPr>
      </w:pPr>
    </w:p>
    <w:p w:rsidR="000C6180" w:rsidRDefault="000C6180" w:rsidP="00254E34">
      <w:pPr>
        <w:widowControl w:val="0"/>
        <w:tabs>
          <w:tab w:val="center" w:pos="5819"/>
        </w:tabs>
        <w:spacing w:line="240" w:lineRule="exact"/>
        <w:jc w:val="center"/>
        <w:rPr>
          <w:rFonts w:ascii="Times New Roman" w:hAnsi="Times New Roman" w:cs="Times New Roman"/>
          <w:b/>
          <w:bCs/>
          <w:color w:val="000000"/>
          <w:sz w:val="24"/>
          <w:szCs w:val="24"/>
        </w:rPr>
      </w:pPr>
    </w:p>
    <w:p w:rsidR="00AB0279" w:rsidRPr="00D548D4"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D548D4">
        <w:rPr>
          <w:rFonts w:ascii="Times New Roman" w:hAnsi="Times New Roman" w:cs="Times New Roman"/>
          <w:b/>
          <w:bCs/>
          <w:color w:val="000000"/>
          <w:sz w:val="24"/>
          <w:szCs w:val="24"/>
        </w:rPr>
        <w:t>Compliance</w:t>
      </w:r>
      <w:r w:rsidR="00AB0279" w:rsidRPr="00D548D4">
        <w:rPr>
          <w:rFonts w:ascii="Times New Roman" w:hAnsi="Times New Roman" w:cs="Times New Roman"/>
          <w:b/>
          <w:bCs/>
          <w:color w:val="000000"/>
          <w:sz w:val="24"/>
          <w:szCs w:val="24"/>
        </w:rPr>
        <w:t xml:space="preserve"> Questionnaire and</w:t>
      </w:r>
    </w:p>
    <w:p w:rsidR="00AB0279" w:rsidRPr="00D548D4" w:rsidRDefault="00AB0279" w:rsidP="00254E34">
      <w:pPr>
        <w:widowControl w:val="0"/>
        <w:spacing w:line="240" w:lineRule="exact"/>
        <w:jc w:val="center"/>
        <w:rPr>
          <w:rFonts w:ascii="Times New Roman" w:hAnsi="Times New Roman" w:cs="Times New Roman"/>
          <w:b/>
          <w:bCs/>
          <w:color w:val="000000"/>
          <w:sz w:val="24"/>
          <w:szCs w:val="24"/>
        </w:rPr>
      </w:pPr>
      <w:r w:rsidRPr="00D548D4">
        <w:rPr>
          <w:rFonts w:ascii="Times New Roman" w:hAnsi="Times New Roman" w:cs="Times New Roman"/>
          <w:b/>
          <w:bCs/>
          <w:color w:val="000000"/>
          <w:sz w:val="24"/>
          <w:szCs w:val="24"/>
        </w:rPr>
        <w:t>Reliability Standard Audit Worksheet</w:t>
      </w:r>
    </w:p>
    <w:p w:rsidR="00254E34" w:rsidRPr="00D548D4" w:rsidRDefault="00254E34" w:rsidP="00254E34">
      <w:pPr>
        <w:widowControl w:val="0"/>
        <w:jc w:val="center"/>
        <w:rPr>
          <w:rFonts w:ascii="Times New Roman" w:hAnsi="Times New Roman" w:cs="Times New Roman"/>
          <w:b/>
          <w:bCs/>
          <w:sz w:val="24"/>
          <w:szCs w:val="24"/>
        </w:rPr>
      </w:pPr>
    </w:p>
    <w:p w:rsidR="000C6180" w:rsidRDefault="000C6180" w:rsidP="008E7283">
      <w:pPr>
        <w:widowControl w:val="0"/>
        <w:jc w:val="center"/>
        <w:rPr>
          <w:rFonts w:ascii="Times New Roman" w:hAnsi="Times New Roman" w:cs="Times New Roman"/>
          <w:b/>
          <w:bCs/>
          <w:sz w:val="24"/>
          <w:szCs w:val="24"/>
        </w:rPr>
      </w:pPr>
    </w:p>
    <w:p w:rsidR="000C6180" w:rsidRDefault="000C6180" w:rsidP="008E7283">
      <w:pPr>
        <w:widowControl w:val="0"/>
        <w:jc w:val="center"/>
        <w:rPr>
          <w:rFonts w:ascii="Times New Roman" w:hAnsi="Times New Roman" w:cs="Times New Roman"/>
          <w:b/>
          <w:bCs/>
          <w:sz w:val="24"/>
          <w:szCs w:val="24"/>
        </w:rPr>
      </w:pPr>
    </w:p>
    <w:p w:rsidR="00AB0279" w:rsidRPr="00523BB0" w:rsidRDefault="00956BAC" w:rsidP="008E7283">
      <w:pPr>
        <w:widowControl w:val="0"/>
        <w:jc w:val="center"/>
        <w:rPr>
          <w:rFonts w:ascii="Times New Roman" w:hAnsi="Times New Roman" w:cs="Times New Roman"/>
          <w:sz w:val="32"/>
          <w:szCs w:val="32"/>
        </w:rPr>
      </w:pPr>
      <w:r w:rsidRPr="00523BB0">
        <w:rPr>
          <w:rFonts w:ascii="Times New Roman" w:hAnsi="Times New Roman" w:cs="Times New Roman"/>
          <w:b/>
          <w:bCs/>
          <w:sz w:val="32"/>
          <w:szCs w:val="32"/>
        </w:rPr>
        <w:t>TOP-</w:t>
      </w:r>
      <w:r w:rsidR="008E7283" w:rsidRPr="00523BB0">
        <w:rPr>
          <w:rFonts w:ascii="Times New Roman" w:hAnsi="Times New Roman" w:cs="Times New Roman"/>
          <w:b/>
          <w:bCs/>
          <w:sz w:val="32"/>
          <w:szCs w:val="32"/>
        </w:rPr>
        <w:t>002</w:t>
      </w:r>
      <w:r w:rsidRPr="00523BB0">
        <w:rPr>
          <w:rFonts w:ascii="Times New Roman" w:hAnsi="Times New Roman" w:cs="Times New Roman"/>
          <w:b/>
          <w:bCs/>
          <w:sz w:val="32"/>
          <w:szCs w:val="32"/>
        </w:rPr>
        <w:t>-</w:t>
      </w:r>
      <w:r w:rsidR="008E7283" w:rsidRPr="00523BB0">
        <w:rPr>
          <w:rFonts w:ascii="Times New Roman" w:hAnsi="Times New Roman" w:cs="Times New Roman"/>
          <w:b/>
          <w:bCs/>
          <w:sz w:val="32"/>
          <w:szCs w:val="32"/>
        </w:rPr>
        <w:t>2</w:t>
      </w:r>
      <w:r w:rsidR="00E66E06">
        <w:rPr>
          <w:rFonts w:ascii="Times New Roman" w:hAnsi="Times New Roman" w:cs="Times New Roman"/>
          <w:b/>
          <w:bCs/>
          <w:sz w:val="32"/>
          <w:szCs w:val="32"/>
        </w:rPr>
        <w:t>.1</w:t>
      </w:r>
      <w:r w:rsidR="00E602D1">
        <w:rPr>
          <w:rFonts w:ascii="Times New Roman" w:hAnsi="Times New Roman" w:cs="Times New Roman"/>
          <w:b/>
          <w:bCs/>
          <w:sz w:val="32"/>
          <w:szCs w:val="32"/>
        </w:rPr>
        <w:t>b</w:t>
      </w:r>
      <w:r w:rsidR="008E7283" w:rsidRPr="00523BB0">
        <w:rPr>
          <w:rFonts w:ascii="Times New Roman" w:hAnsi="Times New Roman" w:cs="Times New Roman"/>
          <w:b/>
          <w:bCs/>
          <w:sz w:val="32"/>
          <w:szCs w:val="32"/>
        </w:rPr>
        <w:t xml:space="preserve"> </w:t>
      </w:r>
      <w:r w:rsidRPr="00523BB0">
        <w:rPr>
          <w:rFonts w:ascii="Times New Roman" w:hAnsi="Times New Roman" w:cs="Times New Roman"/>
          <w:b/>
          <w:bCs/>
          <w:sz w:val="32"/>
          <w:szCs w:val="32"/>
        </w:rPr>
        <w:t>—</w:t>
      </w:r>
      <w:r w:rsidR="008E7283" w:rsidRPr="00523BB0">
        <w:rPr>
          <w:rFonts w:ascii="Times New Roman" w:hAnsi="Times New Roman" w:cs="Times New Roman"/>
          <w:b/>
          <w:bCs/>
          <w:sz w:val="32"/>
          <w:szCs w:val="32"/>
        </w:rPr>
        <w:t xml:space="preserve"> Normal Operations Planning</w:t>
      </w:r>
    </w:p>
    <w:p w:rsidR="008E7283" w:rsidRPr="00D548D4" w:rsidRDefault="008E7283" w:rsidP="008E7283">
      <w:pPr>
        <w:widowControl w:val="0"/>
        <w:jc w:val="center"/>
        <w:rPr>
          <w:rFonts w:ascii="Times New Roman" w:hAnsi="Times New Roman" w:cs="Times New Roman"/>
          <w:sz w:val="24"/>
          <w:szCs w:val="24"/>
        </w:rPr>
      </w:pPr>
    </w:p>
    <w:p w:rsidR="008E7283" w:rsidRPr="00D548D4" w:rsidRDefault="008E7283" w:rsidP="008E7283">
      <w:pPr>
        <w:widowControl w:val="0"/>
        <w:rPr>
          <w:rFonts w:ascii="Times New Roman" w:hAnsi="Times New Roman" w:cs="Times New Roman"/>
          <w:sz w:val="24"/>
          <w:szCs w:val="24"/>
        </w:rPr>
      </w:pPr>
    </w:p>
    <w:p w:rsidR="00AB0279" w:rsidRPr="00D548D4" w:rsidRDefault="00AB0279" w:rsidP="000C6180">
      <w:pPr>
        <w:widowControl w:val="0"/>
        <w:tabs>
          <w:tab w:val="left" w:pos="480"/>
        </w:tabs>
        <w:spacing w:line="480" w:lineRule="auto"/>
        <w:rPr>
          <w:rFonts w:ascii="Times New Roman" w:hAnsi="Times New Roman" w:cs="Times New Roman"/>
          <w:i/>
          <w:iCs/>
          <w:color w:val="000000"/>
          <w:sz w:val="24"/>
          <w:szCs w:val="24"/>
        </w:rPr>
      </w:pPr>
      <w:r w:rsidRPr="00D548D4">
        <w:rPr>
          <w:rFonts w:ascii="Times New Roman" w:hAnsi="Times New Roman" w:cs="Times New Roman"/>
          <w:sz w:val="24"/>
          <w:szCs w:val="24"/>
        </w:rPr>
        <w:tab/>
      </w:r>
      <w:r w:rsidRPr="00523BB0">
        <w:rPr>
          <w:rFonts w:ascii="Times New Roman" w:hAnsi="Times New Roman" w:cs="Times New Roman"/>
          <w:b/>
          <w:bCs/>
          <w:color w:val="264D74"/>
          <w:sz w:val="28"/>
          <w:szCs w:val="28"/>
        </w:rPr>
        <w:t>Registered Entity</w:t>
      </w:r>
      <w:r w:rsidRPr="00D548D4">
        <w:rPr>
          <w:rFonts w:ascii="Times New Roman" w:hAnsi="Times New Roman" w:cs="Times New Roman"/>
          <w:b/>
          <w:bCs/>
          <w:color w:val="264D74"/>
          <w:sz w:val="24"/>
          <w:szCs w:val="24"/>
        </w:rPr>
        <w:t>:</w:t>
      </w:r>
      <w:r w:rsidRPr="00D548D4">
        <w:rPr>
          <w:rFonts w:ascii="Times New Roman" w:hAnsi="Times New Roman" w:cs="Times New Roman"/>
          <w:b/>
          <w:bCs/>
          <w:color w:val="336699"/>
          <w:sz w:val="24"/>
          <w:szCs w:val="24"/>
        </w:rPr>
        <w:t xml:space="preserve"> </w:t>
      </w:r>
      <w:r w:rsidRPr="00D548D4">
        <w:rPr>
          <w:rFonts w:ascii="Times New Roman" w:hAnsi="Times New Roman" w:cs="Times New Roman"/>
          <w:i/>
          <w:iCs/>
          <w:color w:val="000000"/>
          <w:sz w:val="24"/>
          <w:szCs w:val="24"/>
        </w:rPr>
        <w:t xml:space="preserve">(Must be completed by the </w:t>
      </w:r>
      <w:r w:rsidR="00A8376A" w:rsidRPr="00D548D4">
        <w:rPr>
          <w:rFonts w:ascii="Times New Roman" w:hAnsi="Times New Roman" w:cs="Times New Roman"/>
          <w:i/>
          <w:iCs/>
          <w:color w:val="000000"/>
          <w:sz w:val="24"/>
          <w:szCs w:val="24"/>
        </w:rPr>
        <w:t>Compliance Enforcement Authority</w:t>
      </w:r>
      <w:r w:rsidRPr="00D548D4">
        <w:rPr>
          <w:rFonts w:ascii="Times New Roman" w:hAnsi="Times New Roman" w:cs="Times New Roman"/>
          <w:i/>
          <w:iCs/>
          <w:color w:val="000000"/>
          <w:sz w:val="24"/>
          <w:szCs w:val="24"/>
        </w:rPr>
        <w:t>)</w:t>
      </w:r>
    </w:p>
    <w:p w:rsidR="00AB0279" w:rsidRPr="00D548D4" w:rsidRDefault="00AB0279" w:rsidP="000C6180">
      <w:pPr>
        <w:widowControl w:val="0"/>
        <w:tabs>
          <w:tab w:val="left" w:pos="480"/>
        </w:tabs>
        <w:spacing w:line="480" w:lineRule="auto"/>
        <w:rPr>
          <w:rFonts w:ascii="Times New Roman" w:hAnsi="Times New Roman" w:cs="Times New Roman"/>
          <w:i/>
          <w:iCs/>
          <w:color w:val="000000"/>
          <w:sz w:val="24"/>
          <w:szCs w:val="24"/>
        </w:rPr>
      </w:pPr>
      <w:r w:rsidRPr="00D548D4">
        <w:rPr>
          <w:rFonts w:ascii="Times New Roman" w:hAnsi="Times New Roman" w:cs="Times New Roman"/>
          <w:sz w:val="24"/>
          <w:szCs w:val="24"/>
        </w:rPr>
        <w:tab/>
      </w:r>
      <w:r w:rsidRPr="00523BB0">
        <w:rPr>
          <w:rFonts w:ascii="Times New Roman" w:hAnsi="Times New Roman" w:cs="Times New Roman"/>
          <w:b/>
          <w:bCs/>
          <w:color w:val="264D74"/>
          <w:sz w:val="28"/>
          <w:szCs w:val="28"/>
        </w:rPr>
        <w:t>NCR Number</w:t>
      </w:r>
      <w:r w:rsidRPr="00D548D4">
        <w:rPr>
          <w:rFonts w:ascii="Times New Roman" w:hAnsi="Times New Roman" w:cs="Times New Roman"/>
          <w:b/>
          <w:bCs/>
          <w:color w:val="264D74"/>
          <w:sz w:val="24"/>
          <w:szCs w:val="24"/>
        </w:rPr>
        <w:t>:</w:t>
      </w:r>
      <w:r w:rsidRPr="00D548D4">
        <w:rPr>
          <w:rFonts w:ascii="Times New Roman" w:hAnsi="Times New Roman" w:cs="Times New Roman"/>
          <w:b/>
          <w:bCs/>
          <w:color w:val="336699"/>
          <w:sz w:val="24"/>
          <w:szCs w:val="24"/>
        </w:rPr>
        <w:t xml:space="preserve"> </w:t>
      </w:r>
      <w:r w:rsidRPr="00D548D4">
        <w:rPr>
          <w:rFonts w:ascii="Times New Roman" w:hAnsi="Times New Roman" w:cs="Times New Roman"/>
          <w:i/>
          <w:iCs/>
          <w:color w:val="000000"/>
          <w:sz w:val="24"/>
          <w:szCs w:val="24"/>
        </w:rPr>
        <w:t xml:space="preserve">(Must be completed by the </w:t>
      </w:r>
      <w:r w:rsidR="00A8376A" w:rsidRPr="00D548D4">
        <w:rPr>
          <w:rFonts w:ascii="Times New Roman" w:hAnsi="Times New Roman" w:cs="Times New Roman"/>
          <w:i/>
          <w:iCs/>
          <w:color w:val="000000"/>
          <w:sz w:val="24"/>
          <w:szCs w:val="24"/>
        </w:rPr>
        <w:t>Compliance Enforcement Authority</w:t>
      </w:r>
      <w:r w:rsidRPr="00D548D4">
        <w:rPr>
          <w:rFonts w:ascii="Times New Roman" w:hAnsi="Times New Roman" w:cs="Times New Roman"/>
          <w:i/>
          <w:iCs/>
          <w:color w:val="000000"/>
          <w:sz w:val="24"/>
          <w:szCs w:val="24"/>
        </w:rPr>
        <w:t>)</w:t>
      </w:r>
    </w:p>
    <w:p w:rsidR="00AB0279" w:rsidRPr="00D548D4" w:rsidRDefault="00AB0279" w:rsidP="000C6180">
      <w:pPr>
        <w:widowControl w:val="0"/>
        <w:tabs>
          <w:tab w:val="left" w:pos="480"/>
          <w:tab w:val="left" w:pos="3720"/>
        </w:tabs>
        <w:spacing w:line="480" w:lineRule="auto"/>
        <w:rPr>
          <w:rFonts w:ascii="Times New Roman" w:hAnsi="Times New Roman" w:cs="Times New Roman"/>
          <w:b/>
          <w:bCs/>
          <w:color w:val="000000"/>
          <w:sz w:val="24"/>
          <w:szCs w:val="24"/>
        </w:rPr>
      </w:pPr>
      <w:r w:rsidRPr="00D548D4">
        <w:rPr>
          <w:rFonts w:ascii="Times New Roman" w:hAnsi="Times New Roman" w:cs="Times New Roman"/>
          <w:sz w:val="24"/>
          <w:szCs w:val="24"/>
        </w:rPr>
        <w:tab/>
      </w:r>
      <w:r w:rsidRPr="00523BB0">
        <w:rPr>
          <w:rFonts w:ascii="Times New Roman" w:hAnsi="Times New Roman" w:cs="Times New Roman"/>
          <w:b/>
          <w:bCs/>
          <w:color w:val="264D74"/>
          <w:sz w:val="28"/>
          <w:szCs w:val="28"/>
        </w:rPr>
        <w:t>Applicable Function</w:t>
      </w:r>
      <w:r w:rsidRPr="00D548D4">
        <w:rPr>
          <w:rFonts w:ascii="Times New Roman" w:hAnsi="Times New Roman" w:cs="Times New Roman"/>
          <w:b/>
          <w:bCs/>
          <w:color w:val="264D74"/>
          <w:sz w:val="24"/>
          <w:szCs w:val="24"/>
        </w:rPr>
        <w:t>(s):</w:t>
      </w:r>
      <w:r w:rsidR="00E02333">
        <w:rPr>
          <w:rFonts w:ascii="Times New Roman" w:hAnsi="Times New Roman" w:cs="Times New Roman"/>
          <w:b/>
          <w:bCs/>
          <w:color w:val="264D74"/>
          <w:sz w:val="24"/>
          <w:szCs w:val="24"/>
        </w:rPr>
        <w:t xml:space="preserve"> </w:t>
      </w:r>
      <w:r w:rsidR="002644E1" w:rsidRPr="00D548D4">
        <w:rPr>
          <w:rFonts w:ascii="Times New Roman" w:hAnsi="Times New Roman" w:cs="Times New Roman"/>
          <w:b/>
          <w:bCs/>
          <w:color w:val="000000"/>
          <w:sz w:val="24"/>
          <w:szCs w:val="24"/>
        </w:rPr>
        <w:t xml:space="preserve">BA, </w:t>
      </w:r>
      <w:r w:rsidR="00D548D4">
        <w:rPr>
          <w:rFonts w:ascii="Times New Roman" w:hAnsi="Times New Roman" w:cs="Times New Roman"/>
          <w:b/>
          <w:bCs/>
          <w:color w:val="000000"/>
          <w:sz w:val="24"/>
          <w:szCs w:val="24"/>
        </w:rPr>
        <w:t xml:space="preserve">TOP, </w:t>
      </w:r>
      <w:r w:rsidR="002644E1" w:rsidRPr="00D548D4">
        <w:rPr>
          <w:rFonts w:ascii="Times New Roman" w:hAnsi="Times New Roman" w:cs="Times New Roman"/>
          <w:b/>
          <w:bCs/>
          <w:color w:val="000000"/>
          <w:sz w:val="24"/>
          <w:szCs w:val="24"/>
        </w:rPr>
        <w:t>GOP, LSE, TSP</w:t>
      </w:r>
    </w:p>
    <w:p w:rsidR="00341C63" w:rsidRDefault="00341C63" w:rsidP="000C6180">
      <w:pPr>
        <w:widowControl w:val="0"/>
        <w:tabs>
          <w:tab w:val="left" w:pos="90"/>
          <w:tab w:val="left" w:pos="720"/>
        </w:tabs>
        <w:spacing w:line="480" w:lineRule="auto"/>
        <w:ind w:left="450"/>
        <w:rPr>
          <w:b/>
          <w:bCs/>
          <w:color w:val="264D74"/>
          <w:sz w:val="24"/>
          <w:szCs w:val="24"/>
        </w:rPr>
      </w:pPr>
      <w:r w:rsidRPr="00523BB0">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5E60FE" w:rsidRPr="00D548D4"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D548D4"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D548D4" w:rsidRDefault="00AB0279">
      <w:pPr>
        <w:widowControl w:val="0"/>
        <w:spacing w:line="1469" w:lineRule="exact"/>
        <w:rPr>
          <w:rFonts w:ascii="Times New Roman" w:hAnsi="Times New Roman" w:cs="Times New Roman"/>
          <w:sz w:val="24"/>
          <w:szCs w:val="24"/>
        </w:rPr>
      </w:pPr>
    </w:p>
    <w:p w:rsidR="00AB0279" w:rsidRPr="00D548D4" w:rsidRDefault="00AB0279" w:rsidP="005E60FE">
      <w:pPr>
        <w:widowControl w:val="0"/>
        <w:tabs>
          <w:tab w:val="left" w:pos="540"/>
        </w:tabs>
        <w:spacing w:line="284" w:lineRule="exact"/>
        <w:ind w:left="540"/>
        <w:rPr>
          <w:rFonts w:ascii="Times New Roman" w:hAnsi="Times New Roman" w:cs="Times New Roman"/>
          <w:sz w:val="24"/>
          <w:szCs w:val="24"/>
        </w:rPr>
      </w:pPr>
      <w:r w:rsidRPr="00D548D4">
        <w:rPr>
          <w:rFonts w:ascii="Times New Roman" w:hAnsi="Times New Roman" w:cs="Times New Roman"/>
          <w:sz w:val="24"/>
          <w:szCs w:val="24"/>
        </w:rPr>
        <w:tab/>
      </w:r>
    </w:p>
    <w:p w:rsidR="00AB0279" w:rsidRPr="00D548D4" w:rsidRDefault="00AB0279">
      <w:pPr>
        <w:widowControl w:val="0"/>
        <w:spacing w:line="120" w:lineRule="exact"/>
        <w:rPr>
          <w:rFonts w:ascii="Times New Roman" w:hAnsi="Times New Roman" w:cs="Times New Roman"/>
          <w:sz w:val="24"/>
          <w:szCs w:val="24"/>
        </w:rPr>
      </w:pPr>
    </w:p>
    <w:p w:rsidR="00AB0279" w:rsidRPr="00D548D4" w:rsidRDefault="00AB0279">
      <w:pPr>
        <w:widowControl w:val="0"/>
        <w:spacing w:line="40" w:lineRule="exact"/>
        <w:rPr>
          <w:rFonts w:ascii="Times New Roman" w:hAnsi="Times New Roman" w:cs="Times New Roman"/>
          <w:sz w:val="24"/>
          <w:szCs w:val="24"/>
        </w:rPr>
      </w:pPr>
      <w:r w:rsidRPr="00D548D4">
        <w:rPr>
          <w:rFonts w:ascii="Times New Roman" w:hAnsi="Times New Roman" w:cs="Times New Roman"/>
          <w:sz w:val="24"/>
          <w:szCs w:val="24"/>
        </w:rPr>
        <w:br w:type="page"/>
      </w:r>
    </w:p>
    <w:p w:rsidR="00AB0279" w:rsidRPr="00D548D4" w:rsidRDefault="00AB0279">
      <w:pPr>
        <w:widowControl w:val="0"/>
        <w:spacing w:line="244" w:lineRule="exact"/>
        <w:rPr>
          <w:rFonts w:ascii="Times New Roman" w:hAnsi="Times New Roman" w:cs="Times New Roman"/>
          <w:sz w:val="24"/>
          <w:szCs w:val="24"/>
        </w:rPr>
      </w:pPr>
    </w:p>
    <w:p w:rsidR="008E7283" w:rsidRPr="00523BB0" w:rsidRDefault="008E7283" w:rsidP="008E7283">
      <w:pPr>
        <w:widowControl w:val="0"/>
        <w:tabs>
          <w:tab w:val="left" w:pos="120"/>
        </w:tabs>
        <w:spacing w:line="331" w:lineRule="exact"/>
        <w:rPr>
          <w:rFonts w:ascii="Times New Roman" w:hAnsi="Times New Roman" w:cs="Times New Roman"/>
          <w:b/>
          <w:bCs/>
          <w:color w:val="003366"/>
          <w:sz w:val="28"/>
          <w:szCs w:val="28"/>
        </w:rPr>
      </w:pPr>
      <w:r w:rsidRPr="00523BB0">
        <w:rPr>
          <w:rFonts w:ascii="Times New Roman" w:hAnsi="Times New Roman" w:cs="Times New Roman"/>
          <w:b/>
          <w:bCs/>
          <w:color w:val="003366"/>
          <w:sz w:val="28"/>
          <w:szCs w:val="28"/>
        </w:rPr>
        <w:t>Disclaimer</w:t>
      </w:r>
    </w:p>
    <w:p w:rsidR="008E7283" w:rsidRPr="00D548D4" w:rsidRDefault="008E7283" w:rsidP="008E7283">
      <w:pPr>
        <w:widowControl w:val="0"/>
        <w:tabs>
          <w:tab w:val="left" w:pos="120"/>
        </w:tabs>
        <w:spacing w:line="284" w:lineRule="exact"/>
        <w:rPr>
          <w:rFonts w:ascii="Times New Roman" w:hAnsi="Times New Roman" w:cs="Times New Roman"/>
          <w:sz w:val="24"/>
          <w:szCs w:val="24"/>
        </w:rPr>
      </w:pPr>
      <w:r w:rsidRPr="00D548D4">
        <w:rPr>
          <w:rFonts w:ascii="Times New Roman" w:hAnsi="Times New Roman" w:cs="Times New Roman"/>
          <w:sz w:val="24"/>
          <w:szCs w:val="24"/>
        </w:rPr>
        <w:tab/>
      </w:r>
    </w:p>
    <w:p w:rsidR="00D548D4" w:rsidRPr="0020533B" w:rsidRDefault="008E7283" w:rsidP="00D548D4">
      <w:pPr>
        <w:rPr>
          <w:rFonts w:ascii="Times New Roman" w:hAnsi="Times New Roman" w:cs="Times New Roman"/>
          <w:color w:val="000000"/>
          <w:sz w:val="24"/>
          <w:szCs w:val="24"/>
        </w:rPr>
      </w:pPr>
      <w:r w:rsidRPr="00D548D4">
        <w:rPr>
          <w:rFonts w:ascii="Times New Roman" w:hAnsi="Times New Roman" w:cs="Times New Roman"/>
          <w:sz w:val="24"/>
          <w:szCs w:val="24"/>
        </w:rPr>
        <w:tab/>
      </w:r>
      <w:r w:rsidR="00D548D4"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D548D4" w:rsidRPr="0020533B">
        <w:rPr>
          <w:rFonts w:ascii="Times New Roman" w:hAnsi="Times New Roman" w:cs="Times New Roman"/>
          <w:sz w:val="24"/>
          <w:szCs w:val="24"/>
        </w:rPr>
        <w:t xml:space="preserve"> of the Reliability Standard, this document </w:t>
      </w:r>
      <w:r w:rsidR="00D548D4"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D548D4" w:rsidRPr="0020533B">
          <w:rPr>
            <w:rStyle w:val="Hyperlink"/>
            <w:rFonts w:ascii="Times New Roman" w:hAnsi="Times New Roman" w:cs="Times New Roman"/>
            <w:sz w:val="24"/>
            <w:szCs w:val="24"/>
          </w:rPr>
          <w:t>http://www.nerc.com/page.php?cid=2|20</w:t>
        </w:r>
      </w:hyperlink>
      <w:r w:rsidR="00D548D4"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548D4" w:rsidRPr="0020533B" w:rsidRDefault="00D548D4" w:rsidP="00D548D4">
      <w:pPr>
        <w:rPr>
          <w:rFonts w:ascii="Times New Roman" w:hAnsi="Times New Roman" w:cs="Times New Roman"/>
          <w:color w:val="000000"/>
          <w:sz w:val="24"/>
          <w:szCs w:val="24"/>
        </w:rPr>
      </w:pPr>
    </w:p>
    <w:p w:rsidR="004118C3" w:rsidRPr="00D548D4" w:rsidRDefault="00D548D4" w:rsidP="00D548D4">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4118C3" w:rsidRPr="00D548D4">
        <w:rPr>
          <w:rFonts w:ascii="Times New Roman" w:hAnsi="Times New Roman" w:cs="Times New Roman"/>
          <w:color w:val="000000"/>
          <w:sz w:val="24"/>
          <w:szCs w:val="24"/>
        </w:rPr>
        <w:t xml:space="preserve">    </w:t>
      </w:r>
    </w:p>
    <w:p w:rsidR="008E7283" w:rsidRPr="00D548D4" w:rsidRDefault="008E7283" w:rsidP="008E7283">
      <w:pPr>
        <w:widowControl w:val="0"/>
        <w:spacing w:line="40" w:lineRule="exact"/>
        <w:rPr>
          <w:rFonts w:ascii="Times New Roman" w:hAnsi="Times New Roman" w:cs="Times New Roman"/>
          <w:sz w:val="24"/>
          <w:szCs w:val="24"/>
        </w:rPr>
      </w:pPr>
    </w:p>
    <w:p w:rsidR="008E7283" w:rsidRPr="00D548D4" w:rsidRDefault="008E7283" w:rsidP="008E7283">
      <w:pPr>
        <w:widowControl w:val="0"/>
        <w:tabs>
          <w:tab w:val="left" w:pos="360"/>
        </w:tabs>
        <w:spacing w:line="124" w:lineRule="exact"/>
        <w:rPr>
          <w:rFonts w:ascii="Times New Roman" w:hAnsi="Times New Roman" w:cs="Times New Roman"/>
          <w:sz w:val="24"/>
          <w:szCs w:val="24"/>
        </w:rPr>
      </w:pPr>
      <w:r w:rsidRPr="00D548D4">
        <w:rPr>
          <w:rFonts w:ascii="Times New Roman" w:hAnsi="Times New Roman" w:cs="Times New Roman"/>
          <w:sz w:val="24"/>
          <w:szCs w:val="24"/>
        </w:rPr>
        <w:tab/>
      </w:r>
    </w:p>
    <w:p w:rsidR="008E7283" w:rsidRPr="00D548D4" w:rsidRDefault="008E7283" w:rsidP="008E7283">
      <w:pPr>
        <w:widowControl w:val="0"/>
        <w:tabs>
          <w:tab w:val="left" w:pos="60"/>
        </w:tabs>
        <w:spacing w:line="294" w:lineRule="exact"/>
        <w:rPr>
          <w:rFonts w:ascii="Times New Roman" w:hAnsi="Times New Roman" w:cs="Times New Roman"/>
          <w:sz w:val="24"/>
          <w:szCs w:val="24"/>
        </w:rPr>
      </w:pPr>
    </w:p>
    <w:p w:rsidR="008E7283" w:rsidRPr="00D548D4"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D548D4" w:rsidRDefault="00AB0279" w:rsidP="008E7283">
      <w:pPr>
        <w:widowControl w:val="0"/>
        <w:tabs>
          <w:tab w:val="left" w:pos="120"/>
        </w:tabs>
        <w:spacing w:line="331" w:lineRule="exact"/>
        <w:rPr>
          <w:rFonts w:ascii="Times New Roman" w:hAnsi="Times New Roman" w:cs="Times New Roman"/>
          <w:sz w:val="24"/>
          <w:szCs w:val="24"/>
        </w:rPr>
      </w:pPr>
    </w:p>
    <w:p w:rsidR="00341C63" w:rsidRPr="00523BB0" w:rsidRDefault="00AB0279" w:rsidP="00AE2BD6">
      <w:pPr>
        <w:pStyle w:val="Heading1"/>
        <w:rPr>
          <w:sz w:val="48"/>
          <w:szCs w:val="48"/>
        </w:rPr>
      </w:pPr>
      <w:r w:rsidRPr="00D548D4">
        <w:br w:type="page"/>
      </w:r>
      <w:r w:rsidR="00341C63" w:rsidRPr="00523BB0">
        <w:rPr>
          <w:sz w:val="48"/>
          <w:szCs w:val="48"/>
        </w:rPr>
        <w:lastRenderedPageBreak/>
        <w:t>Subject Matter Experts</w:t>
      </w:r>
    </w:p>
    <w:p w:rsidR="000C6180" w:rsidRDefault="000C6180" w:rsidP="00341C63">
      <w:pPr>
        <w:widowControl w:val="0"/>
        <w:rPr>
          <w:rFonts w:ascii="Times New Roman" w:hAnsi="Times New Roman" w:cs="Times New Roman"/>
          <w:color w:val="000000"/>
          <w:sz w:val="24"/>
          <w:szCs w:val="24"/>
        </w:rPr>
      </w:pPr>
    </w:p>
    <w:p w:rsidR="00341C63" w:rsidRPr="00D548D4" w:rsidRDefault="00341C63" w:rsidP="00341C63">
      <w:pPr>
        <w:widowControl w:val="0"/>
        <w:rPr>
          <w:rFonts w:ascii="Times New Roman" w:hAnsi="Times New Roman" w:cs="Times New Roman"/>
          <w:color w:val="000000"/>
          <w:sz w:val="24"/>
          <w:szCs w:val="24"/>
        </w:rPr>
      </w:pPr>
      <w:r w:rsidRPr="00D548D4">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341C63" w:rsidRPr="00D548D4" w:rsidRDefault="00341C63" w:rsidP="00341C63">
      <w:pPr>
        <w:widowControl w:val="0"/>
        <w:spacing w:line="244" w:lineRule="exact"/>
        <w:rPr>
          <w:rFonts w:ascii="Times New Roman" w:hAnsi="Times New Roman" w:cs="Times New Roman"/>
          <w:sz w:val="24"/>
          <w:szCs w:val="24"/>
        </w:rPr>
      </w:pPr>
    </w:p>
    <w:p w:rsidR="00341C63" w:rsidRPr="00D548D4" w:rsidRDefault="00341C63" w:rsidP="00341C63">
      <w:pPr>
        <w:widowControl w:val="0"/>
        <w:spacing w:line="120" w:lineRule="exact"/>
        <w:rPr>
          <w:rFonts w:ascii="Times New Roman" w:hAnsi="Times New Roman" w:cs="Times New Roman"/>
          <w:sz w:val="24"/>
          <w:szCs w:val="24"/>
        </w:rPr>
      </w:pPr>
    </w:p>
    <w:p w:rsidR="00341C63" w:rsidRPr="00D548D4" w:rsidRDefault="00341C63" w:rsidP="00341C63">
      <w:pPr>
        <w:widowControl w:val="0"/>
        <w:spacing w:line="294" w:lineRule="exact"/>
        <w:rPr>
          <w:rFonts w:ascii="Times New Roman" w:hAnsi="Times New Roman" w:cs="Times New Roman"/>
          <w:b/>
          <w:bCs/>
          <w:i/>
          <w:iCs/>
          <w:color w:val="000000"/>
          <w:sz w:val="24"/>
          <w:szCs w:val="24"/>
        </w:rPr>
      </w:pPr>
      <w:r w:rsidRPr="00D548D4">
        <w:rPr>
          <w:rFonts w:ascii="Times New Roman" w:hAnsi="Times New Roman" w:cs="Times New Roman"/>
          <w:b/>
          <w:bCs/>
          <w:color w:val="264D74"/>
          <w:sz w:val="24"/>
          <w:szCs w:val="24"/>
        </w:rPr>
        <w:t xml:space="preserve">Response: </w:t>
      </w:r>
      <w:r w:rsidRPr="00D548D4">
        <w:rPr>
          <w:rFonts w:ascii="Times New Roman" w:hAnsi="Times New Roman" w:cs="Times New Roman"/>
          <w:b/>
          <w:bCs/>
          <w:i/>
          <w:iCs/>
          <w:color w:val="000000"/>
          <w:sz w:val="24"/>
          <w:szCs w:val="24"/>
        </w:rPr>
        <w:t>(Registered Entity Response Required)</w:t>
      </w:r>
    </w:p>
    <w:p w:rsidR="00341C63" w:rsidRPr="00D548D4" w:rsidRDefault="00341C63" w:rsidP="00341C6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341C63" w:rsidRPr="00D548D4" w:rsidTr="00341C63">
        <w:tc>
          <w:tcPr>
            <w:tcW w:w="3528"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Organization</w:t>
            </w:r>
          </w:p>
        </w:tc>
        <w:tc>
          <w:tcPr>
            <w:tcW w:w="1563"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Requirement</w:t>
            </w:r>
          </w:p>
        </w:tc>
      </w:tr>
      <w:tr w:rsidR="00341C63" w:rsidRPr="00D548D4" w:rsidTr="00341C63">
        <w:tc>
          <w:tcPr>
            <w:tcW w:w="3528"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341C63">
        <w:tc>
          <w:tcPr>
            <w:tcW w:w="3528"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FF2B1F">
        <w:tc>
          <w:tcPr>
            <w:tcW w:w="3528"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FF2B1F">
        <w:tc>
          <w:tcPr>
            <w:tcW w:w="3528"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r>
    </w:tbl>
    <w:p w:rsidR="00341C63" w:rsidRDefault="00341C63" w:rsidP="0084011A">
      <w:pPr>
        <w:pStyle w:val="Heading1"/>
        <w:rPr>
          <w:rFonts w:ascii="Times New Roman" w:hAnsi="Times New Roman" w:cs="Times New Roman"/>
          <w:sz w:val="24"/>
          <w:szCs w:val="24"/>
        </w:rPr>
      </w:pPr>
    </w:p>
    <w:p w:rsidR="0084011A" w:rsidRPr="00523BB0" w:rsidRDefault="00E53E19" w:rsidP="001E5666">
      <w:pPr>
        <w:pStyle w:val="Heading1"/>
        <w:rPr>
          <w:sz w:val="48"/>
          <w:szCs w:val="48"/>
        </w:rPr>
      </w:pPr>
      <w:r>
        <w:br w:type="page"/>
      </w:r>
      <w:r w:rsidR="0084011A" w:rsidRPr="00523BB0">
        <w:rPr>
          <w:sz w:val="48"/>
          <w:szCs w:val="48"/>
        </w:rPr>
        <w:t>Reliability Standard Language</w:t>
      </w:r>
    </w:p>
    <w:p w:rsidR="0084011A" w:rsidRPr="0084011A" w:rsidRDefault="0084011A" w:rsidP="0084011A"/>
    <w:p w:rsidR="00AB0279" w:rsidRPr="00D548D4" w:rsidRDefault="00AB0279">
      <w:pPr>
        <w:widowControl w:val="0"/>
        <w:spacing w:line="40" w:lineRule="exact"/>
        <w:rPr>
          <w:rFonts w:ascii="Times New Roman" w:hAnsi="Times New Roman" w:cs="Times New Roman"/>
          <w:sz w:val="24"/>
          <w:szCs w:val="24"/>
        </w:rPr>
      </w:pPr>
    </w:p>
    <w:p w:rsidR="00AB0279" w:rsidRPr="00D548D4" w:rsidRDefault="00AB0279">
      <w:pPr>
        <w:widowControl w:val="0"/>
        <w:shd w:val="clear" w:color="auto" w:fill="D3DCE9"/>
        <w:spacing w:line="120" w:lineRule="exact"/>
        <w:rPr>
          <w:rFonts w:ascii="Times New Roman" w:hAnsi="Times New Roman" w:cs="Times New Roman"/>
          <w:sz w:val="24"/>
          <w:szCs w:val="24"/>
        </w:rPr>
      </w:pPr>
    </w:p>
    <w:p w:rsidR="00AB0279" w:rsidRPr="00523BB0" w:rsidRDefault="00AB027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523BB0">
        <w:rPr>
          <w:rFonts w:ascii="Times New Roman" w:hAnsi="Times New Roman" w:cs="Times New Roman"/>
          <w:sz w:val="28"/>
          <w:szCs w:val="28"/>
        </w:rPr>
        <w:tab/>
      </w:r>
      <w:r w:rsidR="00E66E06">
        <w:rPr>
          <w:rFonts w:ascii="Times New Roman" w:hAnsi="Times New Roman" w:cs="Times New Roman"/>
          <w:b/>
          <w:bCs/>
          <w:color w:val="264D74"/>
          <w:sz w:val="28"/>
          <w:szCs w:val="28"/>
        </w:rPr>
        <w:t>TOP-002-2.1b</w:t>
      </w:r>
      <w:r w:rsidR="00E02333" w:rsidRPr="00523BB0">
        <w:rPr>
          <w:rFonts w:ascii="Times New Roman" w:hAnsi="Times New Roman" w:cs="Times New Roman"/>
          <w:b/>
          <w:bCs/>
          <w:color w:val="264D74"/>
          <w:sz w:val="28"/>
          <w:szCs w:val="28"/>
        </w:rPr>
        <w:t xml:space="preserve"> </w:t>
      </w:r>
      <w:r w:rsidR="00D548D4" w:rsidRPr="00523BB0">
        <w:rPr>
          <w:rFonts w:ascii="Times New Roman" w:hAnsi="Times New Roman" w:cs="Times New Roman"/>
          <w:b/>
          <w:bCs/>
          <w:color w:val="264D74"/>
          <w:sz w:val="28"/>
          <w:szCs w:val="28"/>
        </w:rPr>
        <w:t>—</w:t>
      </w:r>
      <w:r w:rsidRPr="00523BB0">
        <w:rPr>
          <w:rFonts w:ascii="Times New Roman" w:hAnsi="Times New Roman" w:cs="Times New Roman"/>
          <w:b/>
          <w:bCs/>
          <w:color w:val="264D74"/>
          <w:sz w:val="28"/>
          <w:szCs w:val="28"/>
        </w:rPr>
        <w:t xml:space="preserve"> Normal Operations Planning</w:t>
      </w:r>
    </w:p>
    <w:p w:rsidR="00AB0279" w:rsidRPr="00D548D4" w:rsidRDefault="00AB0279">
      <w:pPr>
        <w:widowControl w:val="0"/>
        <w:shd w:val="clear" w:color="auto" w:fill="D3DCE9"/>
        <w:spacing w:line="135" w:lineRule="exact"/>
        <w:rPr>
          <w:rFonts w:ascii="Times New Roman" w:hAnsi="Times New Roman" w:cs="Times New Roman"/>
          <w:sz w:val="24"/>
          <w:szCs w:val="24"/>
        </w:rPr>
      </w:pPr>
    </w:p>
    <w:p w:rsidR="00AB0279" w:rsidRPr="00D548D4" w:rsidRDefault="00AB0279">
      <w:pPr>
        <w:widowControl w:val="0"/>
        <w:spacing w:line="120" w:lineRule="exact"/>
        <w:rPr>
          <w:rFonts w:ascii="Times New Roman" w:hAnsi="Times New Roman" w:cs="Times New Roman"/>
          <w:sz w:val="24"/>
          <w:szCs w:val="24"/>
        </w:rPr>
      </w:pPr>
    </w:p>
    <w:p w:rsidR="00AB0279" w:rsidRPr="00523BB0" w:rsidRDefault="00AB0279">
      <w:pPr>
        <w:widowControl w:val="0"/>
        <w:tabs>
          <w:tab w:val="left" w:pos="840"/>
        </w:tabs>
        <w:spacing w:line="294" w:lineRule="exact"/>
        <w:rPr>
          <w:rFonts w:ascii="Times New Roman" w:hAnsi="Times New Roman" w:cs="Times New Roman"/>
          <w:b/>
          <w:bCs/>
          <w:color w:val="264D74"/>
          <w:sz w:val="28"/>
          <w:szCs w:val="28"/>
        </w:rPr>
      </w:pPr>
      <w:r w:rsidRPr="00523BB0">
        <w:rPr>
          <w:rFonts w:ascii="Times New Roman" w:hAnsi="Times New Roman" w:cs="Times New Roman"/>
          <w:b/>
          <w:bCs/>
          <w:color w:val="264D74"/>
          <w:sz w:val="28"/>
          <w:szCs w:val="28"/>
        </w:rPr>
        <w:t xml:space="preserve">Purpose: </w:t>
      </w:r>
    </w:p>
    <w:p w:rsidR="00AB0279" w:rsidRPr="00D548D4" w:rsidRDefault="00AB0279" w:rsidP="00254E34">
      <w:pPr>
        <w:widowControl w:val="0"/>
        <w:tabs>
          <w:tab w:val="left" w:pos="840"/>
        </w:tabs>
        <w:rPr>
          <w:rFonts w:ascii="Times New Roman" w:hAnsi="Times New Roman" w:cs="Times New Roman"/>
          <w:color w:val="000000"/>
          <w:sz w:val="24"/>
          <w:szCs w:val="24"/>
        </w:rPr>
      </w:pPr>
      <w:r w:rsidRPr="00D548D4">
        <w:rPr>
          <w:rFonts w:ascii="Times New Roman" w:hAnsi="Times New Roman" w:cs="Times New Roman"/>
          <w:color w:val="000000"/>
          <w:sz w:val="24"/>
          <w:szCs w:val="24"/>
        </w:rPr>
        <w:t>Current operations plans and procedures are essential to being prepared for reliable operations, including response for unplanned events.</w:t>
      </w:r>
    </w:p>
    <w:p w:rsidR="00AB0279" w:rsidRPr="00D548D4" w:rsidRDefault="00AB0279" w:rsidP="0070359F">
      <w:pPr>
        <w:widowControl w:val="0"/>
        <w:spacing w:line="240" w:lineRule="exact"/>
        <w:rPr>
          <w:rFonts w:ascii="Times New Roman" w:hAnsi="Times New Roman" w:cs="Times New Roman"/>
          <w:sz w:val="24"/>
          <w:szCs w:val="24"/>
        </w:rPr>
      </w:pPr>
    </w:p>
    <w:p w:rsidR="00CE48C7" w:rsidRPr="00D548D4" w:rsidRDefault="00AB0279">
      <w:pPr>
        <w:widowControl w:val="0"/>
        <w:tabs>
          <w:tab w:val="left" w:pos="840"/>
        </w:tabs>
        <w:spacing w:line="294" w:lineRule="exact"/>
        <w:rPr>
          <w:rFonts w:ascii="Times New Roman" w:hAnsi="Times New Roman" w:cs="Times New Roman"/>
          <w:sz w:val="24"/>
          <w:szCs w:val="24"/>
        </w:rPr>
      </w:pPr>
      <w:r w:rsidRPr="00D548D4">
        <w:rPr>
          <w:rFonts w:ascii="Times New Roman" w:hAnsi="Times New Roman" w:cs="Times New Roman"/>
          <w:sz w:val="24"/>
          <w:szCs w:val="24"/>
        </w:rPr>
        <w:tab/>
      </w:r>
    </w:p>
    <w:p w:rsidR="00AB0279" w:rsidRPr="00523BB0" w:rsidRDefault="00AB0279">
      <w:pPr>
        <w:widowControl w:val="0"/>
        <w:tabs>
          <w:tab w:val="left" w:pos="840"/>
        </w:tabs>
        <w:spacing w:line="294" w:lineRule="exact"/>
        <w:rPr>
          <w:rFonts w:ascii="Times New Roman" w:hAnsi="Times New Roman" w:cs="Times New Roman"/>
          <w:b/>
          <w:bCs/>
          <w:color w:val="264D74"/>
          <w:sz w:val="28"/>
          <w:szCs w:val="28"/>
        </w:rPr>
      </w:pPr>
      <w:r w:rsidRPr="00523BB0">
        <w:rPr>
          <w:rFonts w:ascii="Times New Roman" w:hAnsi="Times New Roman" w:cs="Times New Roman"/>
          <w:b/>
          <w:bCs/>
          <w:color w:val="264D74"/>
          <w:sz w:val="28"/>
          <w:szCs w:val="28"/>
        </w:rPr>
        <w:t>Applicability:</w:t>
      </w:r>
    </w:p>
    <w:p w:rsid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Balancing Authority</w:t>
      </w:r>
      <w:r w:rsidR="00115DB2" w:rsidRPr="00D548D4">
        <w:rPr>
          <w:rFonts w:ascii="Times New Roman" w:hAnsi="Times New Roman" w:cs="Times New Roman"/>
          <w:color w:val="000000"/>
          <w:sz w:val="24"/>
          <w:szCs w:val="24"/>
        </w:rPr>
        <w:tab/>
      </w:r>
    </w:p>
    <w:p w:rsidR="00115DB2" w:rsidRPr="00D548D4" w:rsidRDefault="00D548D4" w:rsidP="0070359F">
      <w:pPr>
        <w:widowControl w:val="0"/>
        <w:tabs>
          <w:tab w:val="left" w:pos="900"/>
        </w:tabs>
        <w:spacing w:line="240"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115DB2" w:rsidRPr="00D548D4">
        <w:rPr>
          <w:rFonts w:ascii="Times New Roman" w:hAnsi="Times New Roman" w:cs="Times New Roman"/>
          <w:color w:val="000000"/>
          <w:sz w:val="24"/>
          <w:szCs w:val="24"/>
        </w:rPr>
        <w:t xml:space="preserve">Transmission Operator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Generator Operator</w:t>
      </w:r>
      <w:r w:rsidR="00DF347E" w:rsidRPr="00D548D4">
        <w:rPr>
          <w:rFonts w:ascii="Times New Roman" w:hAnsi="Times New Roman" w:cs="Times New Roman"/>
          <w:color w:val="000000"/>
          <w:sz w:val="24"/>
          <w:szCs w:val="24"/>
        </w:rPr>
        <w:t xml:space="preserve">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Load Serving Entity</w:t>
      </w:r>
      <w:r w:rsidR="00DF347E" w:rsidRPr="00D548D4">
        <w:rPr>
          <w:rFonts w:ascii="Times New Roman" w:hAnsi="Times New Roman" w:cs="Times New Roman"/>
          <w:color w:val="000000"/>
          <w:sz w:val="24"/>
          <w:szCs w:val="24"/>
        </w:rPr>
        <w:t xml:space="preserve">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Transmission Service Provider</w:t>
      </w:r>
    </w:p>
    <w:p w:rsidR="00AB0279" w:rsidRPr="00D548D4" w:rsidRDefault="00AB0279">
      <w:pPr>
        <w:widowControl w:val="0"/>
        <w:spacing w:line="254" w:lineRule="exact"/>
        <w:rPr>
          <w:rFonts w:ascii="Times New Roman" w:hAnsi="Times New Roman" w:cs="Times New Roman"/>
          <w:sz w:val="24"/>
          <w:szCs w:val="24"/>
        </w:rPr>
      </w:pPr>
    </w:p>
    <w:p w:rsidR="0070359F" w:rsidRPr="00D548D4" w:rsidRDefault="0070359F">
      <w:pPr>
        <w:widowControl w:val="0"/>
        <w:spacing w:line="254" w:lineRule="exact"/>
        <w:rPr>
          <w:rFonts w:ascii="Times New Roman" w:hAnsi="Times New Roman" w:cs="Times New Roman"/>
          <w:sz w:val="24"/>
          <w:szCs w:val="24"/>
        </w:rPr>
      </w:pPr>
    </w:p>
    <w:p w:rsidR="00AB0279" w:rsidRPr="00A82C1E" w:rsidRDefault="00AB0279">
      <w:pPr>
        <w:widowControl w:val="0"/>
        <w:tabs>
          <w:tab w:val="left" w:pos="480"/>
        </w:tabs>
        <w:spacing w:line="29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NERC BOT Approval Date: 11/1/2006</w:t>
      </w:r>
    </w:p>
    <w:p w:rsidR="00AB0279" w:rsidRPr="00A82C1E" w:rsidRDefault="00AB0279" w:rsidP="00A050B6">
      <w:pPr>
        <w:widowControl w:val="0"/>
        <w:spacing w:line="120" w:lineRule="exact"/>
        <w:rPr>
          <w:rFonts w:ascii="Times New Roman Bold" w:hAnsi="Times New Roman Bold" w:cs="Times New Roman"/>
          <w:sz w:val="24"/>
          <w:szCs w:val="24"/>
        </w:rPr>
      </w:pPr>
    </w:p>
    <w:p w:rsidR="00AB0279" w:rsidRPr="00A82C1E" w:rsidRDefault="00AB0279">
      <w:pPr>
        <w:widowControl w:val="0"/>
        <w:tabs>
          <w:tab w:val="left" w:pos="480"/>
        </w:tabs>
        <w:spacing w:line="24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FERC Approval Date: 3/16/2007</w:t>
      </w:r>
    </w:p>
    <w:p w:rsidR="00AB0279" w:rsidRPr="00A82C1E" w:rsidRDefault="00AB0279" w:rsidP="00A050B6">
      <w:pPr>
        <w:widowControl w:val="0"/>
        <w:spacing w:line="120" w:lineRule="exact"/>
        <w:rPr>
          <w:rFonts w:ascii="Times New Roman Bold" w:hAnsi="Times New Roman Bold" w:cs="Times New Roman"/>
          <w:sz w:val="24"/>
          <w:szCs w:val="24"/>
        </w:rPr>
      </w:pPr>
    </w:p>
    <w:p w:rsidR="004609B1" w:rsidRPr="00A82C1E" w:rsidRDefault="00AB0279" w:rsidP="004609B1">
      <w:pPr>
        <w:widowControl w:val="0"/>
        <w:tabs>
          <w:tab w:val="left" w:pos="480"/>
        </w:tabs>
        <w:spacing w:line="24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 xml:space="preserve">Reliability Standard Enforcement Date in the </w:t>
      </w:r>
      <w:smartTag w:uri="urn:schemas-microsoft-com:office:smarttags" w:element="place">
        <w:smartTag w:uri="urn:schemas-microsoft-com:office:smarttags" w:element="country-region">
          <w:r w:rsidRPr="00A82C1E">
            <w:rPr>
              <w:rFonts w:ascii="Times New Roman Bold" w:hAnsi="Times New Roman Bold" w:cs="Times New Roman"/>
              <w:b/>
              <w:bCs/>
              <w:sz w:val="24"/>
              <w:szCs w:val="24"/>
            </w:rPr>
            <w:t>United States</w:t>
          </w:r>
        </w:smartTag>
      </w:smartTag>
      <w:r w:rsidRPr="00A82C1E">
        <w:rPr>
          <w:rFonts w:ascii="Times New Roman Bold" w:hAnsi="Times New Roman Bold" w:cs="Times New Roman"/>
          <w:b/>
          <w:bCs/>
          <w:sz w:val="24"/>
          <w:szCs w:val="24"/>
        </w:rPr>
        <w:t>: 6/18/2007</w:t>
      </w:r>
    </w:p>
    <w:p w:rsidR="00A050B6" w:rsidRPr="00D548D4" w:rsidRDefault="00A050B6" w:rsidP="00A050B6">
      <w:pPr>
        <w:widowControl w:val="0"/>
        <w:tabs>
          <w:tab w:val="left" w:pos="480"/>
        </w:tabs>
        <w:spacing w:line="120" w:lineRule="exact"/>
        <w:rPr>
          <w:rFonts w:ascii="Times New Roman" w:hAnsi="Times New Roman" w:cs="Times New Roman"/>
          <w:b/>
          <w:bCs/>
          <w:color w:val="000000"/>
          <w:sz w:val="24"/>
          <w:szCs w:val="24"/>
        </w:rPr>
      </w:pPr>
    </w:p>
    <w:p w:rsidR="00AB0279" w:rsidRPr="00D548D4" w:rsidRDefault="00AB0279" w:rsidP="004609B1">
      <w:pPr>
        <w:widowControl w:val="0"/>
        <w:tabs>
          <w:tab w:val="left" w:pos="480"/>
        </w:tabs>
        <w:spacing w:line="240" w:lineRule="exact"/>
        <w:rPr>
          <w:rFonts w:ascii="Times New Roman" w:hAnsi="Times New Roman" w:cs="Times New Roman"/>
          <w:sz w:val="24"/>
          <w:szCs w:val="24"/>
        </w:rPr>
      </w:pPr>
    </w:p>
    <w:p w:rsidR="00A050B6" w:rsidRPr="00D548D4" w:rsidRDefault="00A050B6" w:rsidP="004609B1">
      <w:pPr>
        <w:widowControl w:val="0"/>
        <w:tabs>
          <w:tab w:val="left" w:pos="480"/>
        </w:tabs>
        <w:spacing w:line="240" w:lineRule="exact"/>
        <w:rPr>
          <w:rFonts w:ascii="Times New Roman" w:hAnsi="Times New Roman" w:cs="Times New Roman"/>
          <w:sz w:val="24"/>
          <w:szCs w:val="24"/>
        </w:rPr>
      </w:pPr>
    </w:p>
    <w:p w:rsidR="00AB0279" w:rsidRPr="00523BB0" w:rsidRDefault="00CE48C7">
      <w:pPr>
        <w:widowControl w:val="0"/>
        <w:spacing w:line="240" w:lineRule="exact"/>
        <w:rPr>
          <w:rFonts w:ascii="Times New Roman" w:hAnsi="Times New Roman" w:cs="Times New Roman"/>
          <w:sz w:val="28"/>
          <w:szCs w:val="28"/>
        </w:rPr>
      </w:pPr>
      <w:r w:rsidRPr="00523BB0">
        <w:rPr>
          <w:rFonts w:ascii="Times New Roman" w:hAnsi="Times New Roman" w:cs="Times New Roman"/>
          <w:b/>
          <w:bCs/>
          <w:color w:val="264D74"/>
          <w:sz w:val="28"/>
          <w:szCs w:val="28"/>
        </w:rPr>
        <w:t>Requirements</w:t>
      </w:r>
      <w:r w:rsidRPr="00523BB0">
        <w:rPr>
          <w:rFonts w:ascii="Times New Roman" w:hAnsi="Times New Roman" w:cs="Times New Roman"/>
          <w:sz w:val="28"/>
          <w:szCs w:val="28"/>
        </w:rPr>
        <w:t>:</w:t>
      </w:r>
    </w:p>
    <w:p w:rsidR="00502778" w:rsidRPr="00D548D4" w:rsidRDefault="00502778">
      <w:pPr>
        <w:widowControl w:val="0"/>
        <w:spacing w:line="294" w:lineRule="exact"/>
        <w:rPr>
          <w:rFonts w:ascii="Times New Roman" w:hAnsi="Times New Roman" w:cs="Times New Roman"/>
          <w:b/>
          <w:bCs/>
          <w:color w:val="003366"/>
          <w:sz w:val="24"/>
          <w:szCs w:val="24"/>
        </w:rPr>
      </w:pPr>
    </w:p>
    <w:p w:rsidR="00502778" w:rsidRPr="00D548D4" w:rsidRDefault="00502778" w:rsidP="005319D6">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maintain a set of current</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plans that are designed to evaluate options and set procedures for reliable operation</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through a reasonab</w:t>
      </w:r>
      <w:r w:rsidR="001D6DD9" w:rsidRPr="00D548D4">
        <w:rPr>
          <w:rFonts w:ascii="Times New Roman" w:hAnsi="Times New Roman" w:cs="Times New Roman"/>
          <w:sz w:val="24"/>
          <w:szCs w:val="24"/>
        </w:rPr>
        <w:t>le future tim</w:t>
      </w:r>
      <w:r w:rsidR="0021601B" w:rsidRPr="00D548D4">
        <w:rPr>
          <w:rFonts w:ascii="Times New Roman" w:hAnsi="Times New Roman" w:cs="Times New Roman"/>
          <w:sz w:val="24"/>
          <w:szCs w:val="24"/>
        </w:rPr>
        <w:t>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 xml:space="preserve">period. </w:t>
      </w:r>
      <w:r w:rsidR="004609B1" w:rsidRPr="00D548D4">
        <w:rPr>
          <w:rFonts w:ascii="Times New Roman" w:hAnsi="Times New Roman" w:cs="Times New Roman"/>
          <w:sz w:val="24"/>
          <w:szCs w:val="24"/>
        </w:rPr>
        <w:t xml:space="preserve"> </w:t>
      </w:r>
      <w:r w:rsidRPr="00D548D4">
        <w:rPr>
          <w:rFonts w:ascii="Times New Roman" w:hAnsi="Times New Roman" w:cs="Times New Roman"/>
          <w:sz w:val="24"/>
          <w:szCs w:val="24"/>
        </w:rPr>
        <w:t>In addition, each Balancing Authority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Transmission Operator shall be responsible for using available personnel and system</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equipment to implement these plans to ensure that interconnected system reliability</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will be maintained.</w:t>
      </w:r>
    </w:p>
    <w:p w:rsidR="005E60FE" w:rsidRPr="00D548D4" w:rsidRDefault="005E60FE" w:rsidP="007D0B88">
      <w:pPr>
        <w:tabs>
          <w:tab w:val="left" w:pos="720"/>
          <w:tab w:val="left" w:pos="1440"/>
        </w:tabs>
        <w:spacing w:line="360" w:lineRule="exact"/>
        <w:ind w:left="720" w:hanging="720"/>
        <w:rPr>
          <w:rFonts w:ascii="Times New Roman" w:hAnsi="Times New Roman" w:cs="Times New Roman"/>
          <w:sz w:val="24"/>
          <w:szCs w:val="24"/>
        </w:rPr>
      </w:pPr>
    </w:p>
    <w:p w:rsidR="005E60FE"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5E60FE" w:rsidRPr="00D548D4"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5E60FE" w:rsidRPr="00D548D4"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9C3140">
      <w:pPr>
        <w:widowControl w:val="0"/>
        <w:tabs>
          <w:tab w:val="left" w:pos="720"/>
        </w:tabs>
        <w:spacing w:line="294" w:lineRule="exact"/>
        <w:ind w:left="720"/>
        <w:rPr>
          <w:rFonts w:ascii="Times New Roman" w:hAnsi="Times New Roman" w:cs="Times New Roman"/>
          <w:b/>
          <w:bCs/>
          <w:color w:val="264D74"/>
          <w:sz w:val="24"/>
          <w:szCs w:val="24"/>
        </w:rPr>
      </w:pPr>
    </w:p>
    <w:p w:rsidR="00447D3B" w:rsidRPr="001F3778" w:rsidRDefault="00447D3B">
      <w:pPr>
        <w:autoSpaceDE/>
        <w:autoSpaceDN/>
        <w:adjustRightInd/>
        <w:rPr>
          <w:rFonts w:ascii="Tahoma" w:hAnsi="Tahoma" w:cs="Tahoma"/>
          <w:color w:val="264D74"/>
          <w:sz w:val="32"/>
          <w:szCs w:val="32"/>
          <w14:shadow w14:blurRad="50800" w14:dist="38100" w14:dir="2700000" w14:sx="100000" w14:sy="100000" w14:kx="0" w14:ky="0" w14:algn="tl">
            <w14:srgbClr w14:val="000000">
              <w14:alpha w14:val="60000"/>
            </w14:srgbClr>
          </w14:shadow>
        </w:rPr>
      </w:pPr>
      <w:r>
        <w:rPr>
          <w:sz w:val="32"/>
          <w:szCs w:val="32"/>
        </w:rPr>
        <w:br w:type="page"/>
      </w:r>
    </w:p>
    <w:p w:rsidR="00E53E19" w:rsidRPr="00523BB0" w:rsidRDefault="00E53E19" w:rsidP="001E5666">
      <w:pPr>
        <w:pStyle w:val="Heading1"/>
        <w:rPr>
          <w:sz w:val="32"/>
          <w:szCs w:val="32"/>
        </w:rPr>
      </w:pPr>
      <w:r w:rsidRPr="00523BB0">
        <w:rPr>
          <w:sz w:val="32"/>
          <w:szCs w:val="32"/>
        </w:rPr>
        <w:t>R1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Pr="0098663E" w:rsidRDefault="00424B5C" w:rsidP="00424B5C">
      <w:pPr>
        <w:widowControl w:val="0"/>
        <w:tabs>
          <w:tab w:val="left" w:pos="900"/>
          <w:tab w:val="left" w:pos="6360"/>
        </w:tabs>
        <w:spacing w:line="294" w:lineRule="exact"/>
        <w:rPr>
          <w:rFonts w:asciiTheme="minorHAnsi" w:hAnsiTheme="minorHAnsi" w:cs="Times New Roman"/>
          <w:b/>
          <w:b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w:t>
      </w:r>
    </w:p>
    <w:p w:rsidR="00424B5C" w:rsidRPr="00E02333" w:rsidRDefault="00424B5C" w:rsidP="00424B5C">
      <w:pPr>
        <w:widowControl w:val="0"/>
        <w:tabs>
          <w:tab w:val="left" w:pos="1080"/>
          <w:tab w:val="left" w:pos="1620"/>
        </w:tabs>
        <w:rPr>
          <w:rFonts w:ascii="Times New Roman" w:hAnsi="Times New Roman" w:cs="Times New Roman"/>
          <w:color w:val="365F91"/>
          <w:sz w:val="24"/>
          <w:szCs w:val="24"/>
        </w:rPr>
      </w:pPr>
    </w:p>
    <w:p w:rsidR="00424B5C" w:rsidRPr="00E02333" w:rsidRDefault="00424B5C" w:rsidP="00424B5C">
      <w:pPr>
        <w:widowControl w:val="0"/>
        <w:tabs>
          <w:tab w:val="left" w:pos="1080"/>
          <w:tab w:val="left" w:pos="1560"/>
          <w:tab w:val="left" w:pos="1620"/>
          <w:tab w:val="left" w:pos="171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maintained a set of current plans designed to evaluate options and set procedures for reliable operation through a reasonable future time period.</w:t>
      </w:r>
    </w:p>
    <w:p w:rsidR="00424B5C" w:rsidRPr="00E02333" w:rsidRDefault="00424B5C" w:rsidP="00424B5C">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424B5C" w:rsidRPr="00E02333" w:rsidRDefault="00424B5C" w:rsidP="00424B5C">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used available personnel and system equipment to implement these plans to ensure the interconnected system reliability was maintained.</w:t>
      </w:r>
    </w:p>
    <w:p w:rsidR="00424B5C" w:rsidRPr="00D548D4" w:rsidRDefault="00424B5C" w:rsidP="00424B5C">
      <w:pPr>
        <w:widowControl w:val="0"/>
        <w:tabs>
          <w:tab w:val="left" w:pos="1080"/>
          <w:tab w:val="left" w:pos="1620"/>
        </w:tabs>
        <w:ind w:left="1627" w:hanging="1627"/>
        <w:rPr>
          <w:rFonts w:ascii="Times New Roman" w:hAnsi="Times New Roman" w:cs="Times New Roman"/>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5319D6" w:rsidRPr="00D548D4" w:rsidRDefault="005319D6" w:rsidP="005319D6">
      <w:pPr>
        <w:tabs>
          <w:tab w:val="left" w:pos="720"/>
        </w:tabs>
        <w:ind w:left="4" w:hanging="4"/>
        <w:rPr>
          <w:rFonts w:ascii="Times New Roman" w:hAnsi="Times New Roman" w:cs="Times New Roman"/>
          <w:sz w:val="24"/>
          <w:szCs w:val="24"/>
        </w:rPr>
      </w:pPr>
      <w:r w:rsidRPr="001E5666">
        <w:rPr>
          <w:rFonts w:ascii="Times New Roman" w:hAnsi="Times New Roman" w:cs="Times New Roman"/>
          <w:b/>
          <w:sz w:val="24"/>
          <w:szCs w:val="24"/>
        </w:rPr>
        <w:t>R2.</w:t>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t xml:space="preserve">Each Balancing Authority and Transmission Operator shall ensure its operating personnel participate in </w:t>
      </w:r>
    </w:p>
    <w:p w:rsidR="005319D6" w:rsidRPr="00D548D4" w:rsidRDefault="005319D6" w:rsidP="005319D6">
      <w:pPr>
        <w:tabs>
          <w:tab w:val="left" w:pos="720"/>
        </w:tabs>
        <w:rPr>
          <w:rFonts w:ascii="Times New Roman" w:hAnsi="Times New Roman" w:cs="Times New Roman"/>
          <w:sz w:val="24"/>
          <w:szCs w:val="24"/>
        </w:rPr>
      </w:pPr>
      <w:r w:rsidRPr="00D548D4">
        <w:rPr>
          <w:rFonts w:ascii="Times New Roman" w:hAnsi="Times New Roman" w:cs="Times New Roman"/>
          <w:sz w:val="24"/>
          <w:szCs w:val="24"/>
        </w:rPr>
        <w:tab/>
        <w:t xml:space="preserve">the system planning and design study processes, so that these studies contain the operating personnel </w:t>
      </w:r>
    </w:p>
    <w:p w:rsidR="005319D6" w:rsidRPr="00D548D4" w:rsidRDefault="005319D6" w:rsidP="005319D6">
      <w:pPr>
        <w:tabs>
          <w:tab w:val="left" w:pos="720"/>
        </w:tabs>
        <w:rPr>
          <w:rFonts w:ascii="Times New Roman" w:hAnsi="Times New Roman" w:cs="Times New Roman"/>
          <w:sz w:val="24"/>
          <w:szCs w:val="24"/>
        </w:rPr>
      </w:pPr>
      <w:r w:rsidRPr="00D548D4">
        <w:rPr>
          <w:rFonts w:ascii="Times New Roman" w:hAnsi="Times New Roman" w:cs="Times New Roman"/>
          <w:sz w:val="24"/>
          <w:szCs w:val="24"/>
        </w:rPr>
        <w:tab/>
        <w:t>perspective and system operating personnel are aware of the planning purpose.</w:t>
      </w:r>
    </w:p>
    <w:p w:rsidR="00115DB2" w:rsidRPr="00D548D4" w:rsidRDefault="00115DB2" w:rsidP="007D0B88">
      <w:pPr>
        <w:widowControl w:val="0"/>
        <w:tabs>
          <w:tab w:val="left" w:pos="720"/>
        </w:tabs>
        <w:spacing w:line="360" w:lineRule="exact"/>
        <w:ind w:left="720"/>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ab/>
      </w:r>
    </w:p>
    <w:p w:rsidR="001E5666" w:rsidRDefault="001E5666" w:rsidP="00424B5C">
      <w:pPr>
        <w:widowControl w:val="0"/>
        <w:tabs>
          <w:tab w:val="left" w:pos="900"/>
          <w:tab w:val="left" w:pos="6360"/>
        </w:tabs>
        <w:spacing w:line="294" w:lineRule="exact"/>
        <w:rPr>
          <w:rFonts w:ascii="Times New Roman" w:hAnsi="Times New Roman" w:cs="Times New Roman"/>
          <w:bCs/>
          <w:color w:val="264D74"/>
          <w:sz w:val="24"/>
          <w:szCs w:val="24"/>
        </w:rPr>
      </w:pPr>
    </w:p>
    <w:p w:rsidR="00E53E19" w:rsidRPr="00523BB0" w:rsidRDefault="00E53E19" w:rsidP="001E5666">
      <w:pPr>
        <w:pStyle w:val="Heading1"/>
        <w:rPr>
          <w:sz w:val="32"/>
          <w:szCs w:val="32"/>
        </w:rPr>
      </w:pPr>
      <w:r w:rsidRPr="00523BB0">
        <w:rPr>
          <w:sz w:val="32"/>
          <w:szCs w:val="32"/>
        </w:rPr>
        <w:t>R2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424B5C">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Pr="0098663E" w:rsidRDefault="00424B5C" w:rsidP="00424B5C">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R2.</w:t>
      </w:r>
    </w:p>
    <w:p w:rsidR="00424B5C" w:rsidRPr="00E02333" w:rsidRDefault="00424B5C" w:rsidP="00424B5C">
      <w:pPr>
        <w:ind w:left="1080"/>
        <w:rPr>
          <w:rFonts w:ascii="Times New Roman" w:hAnsi="Times New Roman" w:cs="Times New Roman"/>
          <w:color w:val="365F91"/>
          <w:sz w:val="24"/>
          <w:szCs w:val="24"/>
        </w:rPr>
      </w:pPr>
    </w:p>
    <w:p w:rsidR="00424B5C" w:rsidRPr="00E02333" w:rsidRDefault="00424B5C" w:rsidP="00424B5C">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entity’s operating personnel participated in the system planning and             design study process.</w:t>
      </w:r>
    </w:p>
    <w:p w:rsidR="00424B5C" w:rsidRPr="00D548D4" w:rsidRDefault="00424B5C" w:rsidP="00424B5C">
      <w:pPr>
        <w:widowControl w:val="0"/>
        <w:tabs>
          <w:tab w:val="left" w:pos="900"/>
          <w:tab w:val="left" w:pos="6360"/>
        </w:tabs>
        <w:rPr>
          <w:rFonts w:ascii="Times New Roman" w:hAnsi="Times New Roman" w:cs="Times New Roman"/>
          <w:b/>
          <w:bCs/>
          <w:color w:val="000000"/>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1E5666" w:rsidRDefault="001E5666"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502778" w:rsidRPr="00D548D4" w:rsidRDefault="00502778"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R3.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Load Serving Entity and Generator Operator shall coordinate (where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confidentiality agreements allow) its current-day, next-day, and seasonal operations</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 xml:space="preserve">with its Host Balancing Authority and Transmission Service Provider. </w:t>
      </w:r>
      <w:r w:rsidR="000D3C6C">
        <w:rPr>
          <w:rFonts w:ascii="Times New Roman" w:hAnsi="Times New Roman" w:cs="Times New Roman"/>
          <w:sz w:val="24"/>
          <w:szCs w:val="24"/>
        </w:rPr>
        <w:t xml:space="preserve"> </w:t>
      </w:r>
      <w:r w:rsidRPr="00D548D4">
        <w:rPr>
          <w:rFonts w:ascii="Times New Roman" w:hAnsi="Times New Roman" w:cs="Times New Roman"/>
          <w:sz w:val="24"/>
          <w:szCs w:val="24"/>
        </w:rPr>
        <w:t>Each Balancing</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Authority and Transmission Service Provider shall coordinate its current-day, next-day,</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and seasonal operations with its Transmission Operator.</w:t>
      </w: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9C3140">
      <w:pPr>
        <w:widowControl w:val="0"/>
        <w:tabs>
          <w:tab w:val="left" w:pos="720"/>
        </w:tabs>
        <w:spacing w:line="294" w:lineRule="exact"/>
        <w:ind w:left="7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R3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Pr="0098663E" w:rsidRDefault="00424B5C" w:rsidP="00424B5C">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R3.</w:t>
      </w:r>
    </w:p>
    <w:p w:rsidR="00424B5C" w:rsidRPr="00E02333" w:rsidRDefault="00424B5C" w:rsidP="00424B5C">
      <w:pPr>
        <w:widowControl w:val="0"/>
        <w:tabs>
          <w:tab w:val="left" w:pos="1080"/>
          <w:tab w:val="left" w:pos="1620"/>
        </w:tabs>
        <w:spacing w:line="240" w:lineRule="exact"/>
        <w:ind w:left="1627" w:hanging="1627"/>
        <w:rPr>
          <w:rFonts w:ascii="Times New Roman" w:hAnsi="Times New Roman" w:cs="Times New Roman"/>
          <w:color w:val="365F91"/>
          <w:sz w:val="24"/>
          <w:szCs w:val="24"/>
        </w:rPr>
      </w:pPr>
    </w:p>
    <w:p w:rsidR="00AE2BD6" w:rsidRPr="00E02333" w:rsidRDefault="00AE2BD6" w:rsidP="00AE2BD6">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(where confidentiality agreements allow)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operations with its Host</w:t>
      </w:r>
      <w:r w:rsidRPr="00E02333">
        <w:rPr>
          <w:rFonts w:ascii="Times New Roman" w:hAnsi="Times New Roman" w:cs="Times New Roman"/>
          <w:color w:val="365F91"/>
          <w:sz w:val="24"/>
          <w:szCs w:val="24"/>
        </w:rPr>
        <w:noBreakHyphen/>
        <w:t>Balancing Authority and Transmission Service Provider.</w:t>
      </w:r>
    </w:p>
    <w:p w:rsidR="00AE2BD6" w:rsidRPr="00E02333" w:rsidRDefault="00AE2BD6" w:rsidP="00AE2BD6">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AE2BD6" w:rsidRPr="00E02333" w:rsidRDefault="00AE2BD6" w:rsidP="00AE2BD6">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operations with its Transmission Operator.</w:t>
      </w:r>
    </w:p>
    <w:p w:rsidR="00424B5C" w:rsidRPr="00D548D4" w:rsidRDefault="00424B5C" w:rsidP="00424B5C">
      <w:pPr>
        <w:widowControl w:val="0"/>
        <w:tabs>
          <w:tab w:val="left" w:pos="1080"/>
          <w:tab w:val="left" w:pos="1560"/>
          <w:tab w:val="left" w:pos="1620"/>
        </w:tabs>
        <w:ind w:left="1627" w:hanging="1627"/>
        <w:rPr>
          <w:rFonts w:ascii="Times New Roman" w:hAnsi="Times New Roman" w:cs="Times New Roman"/>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b/>
          <w:bCs/>
          <w:sz w:val="24"/>
          <w:szCs w:val="24"/>
        </w:rPr>
      </w:pPr>
    </w:p>
    <w:p w:rsidR="007D0B88" w:rsidRDefault="007D0B88" w:rsidP="001D6DD9">
      <w:pPr>
        <w:tabs>
          <w:tab w:val="left" w:pos="720"/>
          <w:tab w:val="left" w:pos="1440"/>
        </w:tabs>
        <w:ind w:left="720" w:hanging="720"/>
        <w:rPr>
          <w:rFonts w:ascii="Times New Roman" w:hAnsi="Times New Roman" w:cs="Times New Roman"/>
          <w:b/>
          <w:bCs/>
          <w:sz w:val="24"/>
          <w:szCs w:val="24"/>
        </w:rPr>
      </w:pPr>
    </w:p>
    <w:p w:rsidR="001E5666" w:rsidRPr="00D548D4" w:rsidRDefault="001E5666" w:rsidP="001D6DD9">
      <w:pPr>
        <w:tabs>
          <w:tab w:val="left" w:pos="720"/>
          <w:tab w:val="left" w:pos="1440"/>
        </w:tabs>
        <w:ind w:left="720" w:hanging="720"/>
        <w:rPr>
          <w:rFonts w:ascii="Times New Roman" w:hAnsi="Times New Roman" w:cs="Times New Roman"/>
          <w:b/>
          <w:bCs/>
          <w:sz w:val="24"/>
          <w:szCs w:val="24"/>
        </w:rPr>
      </w:pPr>
    </w:p>
    <w:p w:rsidR="00502778" w:rsidRPr="00D548D4" w:rsidRDefault="00502778"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R4.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coordinate (where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confidentiality agreements allow) its current-day, next-day, and seasonal planning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operations with neighboring Balancing Authorities and Transmission Operators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with its Reliability Coordinator, so that normal Interconnection operation will proceed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in an orderly and consistent manner.</w:t>
      </w: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4B5C"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R4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Pr="0098663E" w:rsidRDefault="00424B5C" w:rsidP="00424B5C">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R4.</w:t>
      </w:r>
    </w:p>
    <w:p w:rsidR="00424B5C" w:rsidRPr="00E02333" w:rsidRDefault="00424B5C" w:rsidP="00424B5C">
      <w:pPr>
        <w:widowControl w:val="0"/>
        <w:tabs>
          <w:tab w:val="left" w:pos="1080"/>
          <w:tab w:val="left" w:pos="1620"/>
        </w:tabs>
        <w:ind w:left="1627" w:hanging="1627"/>
        <w:rPr>
          <w:rFonts w:ascii="Times New Roman" w:hAnsi="Times New Roman" w:cs="Times New Roman"/>
          <w:color w:val="365F91"/>
          <w:sz w:val="24"/>
          <w:szCs w:val="24"/>
        </w:rPr>
      </w:pPr>
    </w:p>
    <w:p w:rsidR="00424B5C" w:rsidRPr="00E02333" w:rsidRDefault="00424B5C" w:rsidP="00424B5C">
      <w:pPr>
        <w:widowControl w:val="0"/>
        <w:tabs>
          <w:tab w:val="left" w:pos="1080"/>
          <w:tab w:val="left" w:pos="1620"/>
          <w:tab w:val="left" w:pos="180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(where confidentiality agreements allow)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planning and operations with neighboring Balancing Authorities, Transmission Operators, and with its Reliability Coordinator.</w:t>
      </w:r>
    </w:p>
    <w:p w:rsidR="00424B5C" w:rsidRPr="00D548D4" w:rsidRDefault="00424B5C" w:rsidP="00424B5C">
      <w:pPr>
        <w:widowControl w:val="0"/>
        <w:tabs>
          <w:tab w:val="left" w:pos="1080"/>
          <w:tab w:val="left" w:pos="1560"/>
          <w:tab w:val="left" w:pos="1620"/>
        </w:tabs>
        <w:rPr>
          <w:rFonts w:ascii="Times New Roman" w:hAnsi="Times New Roman" w:cs="Times New Roman"/>
          <w:sz w:val="24"/>
          <w:szCs w:val="24"/>
        </w:rPr>
      </w:pPr>
      <w:r w:rsidRPr="00D548D4">
        <w:rPr>
          <w:rFonts w:ascii="Times New Roman" w:hAnsi="Times New Roman" w:cs="Times New Roman"/>
          <w:sz w:val="24"/>
          <w:szCs w:val="24"/>
        </w:rPr>
        <w:tab/>
      </w: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8048AE" w:rsidRPr="00D548D4" w:rsidRDefault="008048AE" w:rsidP="008048AE">
      <w:pPr>
        <w:tabs>
          <w:tab w:val="left" w:pos="720"/>
        </w:tabs>
        <w:ind w:left="11" w:hanging="10"/>
        <w:rPr>
          <w:rFonts w:ascii="Times New Roman" w:hAnsi="Times New Roman" w:cs="Times New Roman"/>
          <w:sz w:val="24"/>
          <w:szCs w:val="24"/>
        </w:rPr>
      </w:pPr>
      <w:r w:rsidRPr="00D548D4">
        <w:rPr>
          <w:rFonts w:ascii="Times New Roman" w:hAnsi="Times New Roman" w:cs="Times New Roman"/>
          <w:b/>
          <w:bCs/>
          <w:sz w:val="24"/>
          <w:szCs w:val="24"/>
        </w:rPr>
        <w:t xml:space="preserve">R5. </w:t>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scheduled system </w:t>
      </w:r>
    </w:p>
    <w:p w:rsidR="008048AE" w:rsidRPr="00D548D4" w:rsidRDefault="008048AE" w:rsidP="008048AE">
      <w:pPr>
        <w:tabs>
          <w:tab w:val="left" w:pos="720"/>
        </w:tabs>
        <w:ind w:left="11" w:hanging="10"/>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Cs/>
          <w:sz w:val="24"/>
          <w:szCs w:val="24"/>
        </w:rPr>
        <w:t xml:space="preserve">Configuration, </w:t>
      </w:r>
      <w:r w:rsidRPr="00D548D4">
        <w:rPr>
          <w:rFonts w:ascii="Times New Roman" w:hAnsi="Times New Roman" w:cs="Times New Roman"/>
          <w:sz w:val="24"/>
          <w:szCs w:val="24"/>
        </w:rPr>
        <w:t xml:space="preserve">generation dispatch, interchange scheduling and demand patterns. </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5666" w:rsidRDefault="001E5666" w:rsidP="00E53E19">
      <w:pPr>
        <w:pStyle w:val="Heading1"/>
        <w:rPr>
          <w:color w:val="365F91"/>
          <w:sz w:val="24"/>
          <w:szCs w:val="24"/>
        </w:rPr>
      </w:pPr>
    </w:p>
    <w:p w:rsidR="00E53E19" w:rsidRPr="00523BB0" w:rsidRDefault="00E53E19" w:rsidP="001E5666">
      <w:pPr>
        <w:pStyle w:val="Heading1"/>
        <w:rPr>
          <w:sz w:val="32"/>
          <w:szCs w:val="32"/>
        </w:rPr>
      </w:pPr>
      <w:r w:rsidRPr="00523BB0">
        <w:rPr>
          <w:sz w:val="32"/>
          <w:szCs w:val="32"/>
        </w:rPr>
        <w:t>R5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Pr="0098663E" w:rsidRDefault="009A2A27" w:rsidP="009A2A27">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R5.</w:t>
      </w:r>
    </w:p>
    <w:p w:rsidR="00424B5C" w:rsidRPr="00E02333" w:rsidRDefault="00424B5C" w:rsidP="00424B5C">
      <w:pPr>
        <w:widowControl w:val="0"/>
        <w:spacing w:line="106" w:lineRule="exact"/>
        <w:rPr>
          <w:rFonts w:ascii="Times New Roman" w:hAnsi="Times New Roman" w:cs="Times New Roman"/>
          <w:color w:val="365F91"/>
          <w:sz w:val="24"/>
          <w:szCs w:val="24"/>
        </w:rPr>
      </w:pPr>
    </w:p>
    <w:p w:rsidR="00424B5C" w:rsidRPr="00E02333" w:rsidRDefault="00424B5C" w:rsidP="00424B5C">
      <w:pPr>
        <w:widowControl w:val="0"/>
        <w:tabs>
          <w:tab w:val="left" w:pos="1080"/>
          <w:tab w:val="left" w:pos="1620"/>
        </w:tabs>
        <w:spacing w:line="147" w:lineRule="exact"/>
        <w:ind w:left="1620" w:hanging="1620"/>
        <w:rPr>
          <w:rFonts w:ascii="Times New Roman" w:hAnsi="Times New Roman" w:cs="Times New Roman"/>
          <w:color w:val="365F91"/>
          <w:sz w:val="24"/>
          <w:szCs w:val="24"/>
        </w:rPr>
      </w:pPr>
    </w:p>
    <w:p w:rsidR="00424B5C" w:rsidRPr="00E02333" w:rsidRDefault="00424B5C" w:rsidP="00424B5C">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 planned to meet scheduled system configuration, generation dispatch, interchange scheduling, and demand patterns.</w:t>
      </w:r>
    </w:p>
    <w:p w:rsidR="00424B5C" w:rsidRPr="00D548D4" w:rsidRDefault="00424B5C" w:rsidP="00424B5C">
      <w:pPr>
        <w:widowControl w:val="0"/>
        <w:tabs>
          <w:tab w:val="left" w:pos="1080"/>
          <w:tab w:val="left" w:pos="1560"/>
          <w:tab w:val="left" w:pos="1620"/>
        </w:tabs>
        <w:ind w:left="1627" w:hanging="1627"/>
        <w:rPr>
          <w:rFonts w:ascii="Times New Roman" w:hAnsi="Times New Roman" w:cs="Times New Roman"/>
          <w:color w:val="264D74"/>
          <w:sz w:val="24"/>
          <w:szCs w:val="24"/>
        </w:rPr>
      </w:pPr>
    </w:p>
    <w:p w:rsidR="00424B5C" w:rsidRPr="00D548D4" w:rsidRDefault="00424B5C" w:rsidP="00424B5C">
      <w:pPr>
        <w:widowControl w:val="0"/>
        <w:tabs>
          <w:tab w:val="left" w:pos="1080"/>
          <w:tab w:val="left" w:pos="1620"/>
        </w:tabs>
        <w:spacing w:line="281" w:lineRule="exact"/>
        <w:ind w:left="1620" w:hanging="1620"/>
        <w:rPr>
          <w:rFonts w:ascii="Times New Roman" w:hAnsi="Times New Roman" w:cs="Times New Roman"/>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9A2A27" w:rsidRDefault="009A2A27" w:rsidP="008048AE">
      <w:pPr>
        <w:tabs>
          <w:tab w:val="left" w:pos="720"/>
        </w:tabs>
        <w:ind w:left="3" w:hanging="2"/>
        <w:rPr>
          <w:rFonts w:ascii="Times New Roman" w:hAnsi="Times New Roman" w:cs="Times New Roman"/>
          <w:b/>
          <w:bCs/>
          <w:sz w:val="24"/>
          <w:szCs w:val="24"/>
        </w:rPr>
      </w:pPr>
    </w:p>
    <w:p w:rsidR="001E5666" w:rsidRDefault="001E5666" w:rsidP="008048AE">
      <w:pPr>
        <w:tabs>
          <w:tab w:val="left" w:pos="720"/>
        </w:tabs>
        <w:ind w:left="3" w:hanging="2"/>
        <w:rPr>
          <w:rFonts w:ascii="Times New Roman" w:hAnsi="Times New Roman" w:cs="Times New Roman"/>
          <w:b/>
          <w:bCs/>
          <w:sz w:val="24"/>
          <w:szCs w:val="24"/>
        </w:rPr>
      </w:pPr>
    </w:p>
    <w:p w:rsidR="008048AE" w:rsidRPr="00D548D4" w:rsidRDefault="008048AE" w:rsidP="008048AE">
      <w:pPr>
        <w:tabs>
          <w:tab w:val="left" w:pos="720"/>
        </w:tabs>
        <w:ind w:left="3" w:hanging="2"/>
        <w:rPr>
          <w:rFonts w:ascii="Times New Roman" w:hAnsi="Times New Roman" w:cs="Times New Roman"/>
          <w:sz w:val="24"/>
          <w:szCs w:val="24"/>
        </w:rPr>
      </w:pPr>
      <w:r w:rsidRPr="00D548D4">
        <w:rPr>
          <w:rFonts w:ascii="Times New Roman" w:hAnsi="Times New Roman" w:cs="Times New Roman"/>
          <w:b/>
          <w:bCs/>
          <w:sz w:val="24"/>
          <w:szCs w:val="24"/>
        </w:rPr>
        <w:t xml:space="preserve">R6. </w:t>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unscheduled changes in system </w:t>
      </w:r>
    </w:p>
    <w:p w:rsidR="008048AE" w:rsidRPr="00D548D4" w:rsidRDefault="008048AE" w:rsidP="008048AE">
      <w:pPr>
        <w:tabs>
          <w:tab w:val="left" w:pos="720"/>
        </w:tabs>
        <w:ind w:left="12" w:hanging="2"/>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000D3C6C">
        <w:rPr>
          <w:rFonts w:ascii="Times New Roman" w:hAnsi="Times New Roman" w:cs="Times New Roman"/>
          <w:bCs/>
          <w:sz w:val="24"/>
          <w:szCs w:val="24"/>
        </w:rPr>
        <w:t>c</w:t>
      </w:r>
      <w:r w:rsidRPr="00D548D4">
        <w:rPr>
          <w:rFonts w:ascii="Times New Roman" w:hAnsi="Times New Roman" w:cs="Times New Roman"/>
          <w:bCs/>
          <w:sz w:val="24"/>
          <w:szCs w:val="24"/>
        </w:rPr>
        <w:t xml:space="preserve">onfiguration </w:t>
      </w:r>
      <w:r w:rsidRPr="00D548D4">
        <w:rPr>
          <w:rFonts w:ascii="Times New Roman" w:hAnsi="Times New Roman" w:cs="Times New Roman"/>
          <w:sz w:val="24"/>
          <w:szCs w:val="24"/>
        </w:rPr>
        <w:t>and generation dispatch (at a minimum N-1 Contingency planning) in accordance with</w:t>
      </w:r>
      <w:r w:rsidRPr="00D548D4">
        <w:rPr>
          <w:rFonts w:ascii="Times New Roman" w:hAnsi="Times New Roman" w:cs="Times New Roman"/>
          <w:sz w:val="24"/>
          <w:szCs w:val="24"/>
        </w:rPr>
        <w:tab/>
        <w:t xml:space="preserve">  </w:t>
      </w:r>
      <w:r w:rsidRPr="00D548D4">
        <w:rPr>
          <w:rFonts w:ascii="Times New Roman" w:hAnsi="Times New Roman" w:cs="Times New Roman"/>
          <w:sz w:val="24"/>
          <w:szCs w:val="24"/>
        </w:rPr>
        <w:tab/>
        <w:t>NERC, Regional Reliability Organization, subregional, and local reliability requirements.</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5666" w:rsidRDefault="001E5666" w:rsidP="00E53E19">
      <w:pPr>
        <w:pStyle w:val="Heading1"/>
        <w:rPr>
          <w:color w:val="365F91"/>
          <w:sz w:val="24"/>
          <w:szCs w:val="24"/>
        </w:rPr>
      </w:pPr>
    </w:p>
    <w:p w:rsidR="00E53E19" w:rsidRPr="00523BB0" w:rsidRDefault="00E53E19" w:rsidP="001E5666">
      <w:pPr>
        <w:pStyle w:val="Heading1"/>
        <w:rPr>
          <w:sz w:val="32"/>
          <w:szCs w:val="32"/>
        </w:rPr>
      </w:pPr>
      <w:r w:rsidRPr="00523BB0">
        <w:rPr>
          <w:sz w:val="32"/>
          <w:szCs w:val="32"/>
        </w:rPr>
        <w:t>R6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Pr="0098663E" w:rsidRDefault="009A2A27" w:rsidP="009A2A27">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R6.</w:t>
      </w:r>
    </w:p>
    <w:p w:rsidR="009A2A27" w:rsidRPr="00E02333" w:rsidRDefault="009A2A27" w:rsidP="009A2A27">
      <w:pPr>
        <w:widowControl w:val="0"/>
        <w:tabs>
          <w:tab w:val="left" w:pos="1080"/>
          <w:tab w:val="left" w:pos="1620"/>
        </w:tabs>
        <w:spacing w:line="360" w:lineRule="exact"/>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 planned to meet unscheduled changes in system configuration and generation dispatch (at a minimum N-1 Contingency planning) in accordance with NERC, Regional Reliability Organization/Regional Entity, sub</w:t>
      </w:r>
      <w:r w:rsidR="00AE2BD6" w:rsidRPr="00E02333">
        <w:rPr>
          <w:rFonts w:ascii="Times New Roman" w:hAnsi="Times New Roman" w:cs="Times New Roman"/>
          <w:color w:val="365F91"/>
          <w:sz w:val="24"/>
          <w:szCs w:val="24"/>
        </w:rPr>
        <w:t>-</w:t>
      </w:r>
      <w:r w:rsidRPr="00E02333">
        <w:rPr>
          <w:rFonts w:ascii="Times New Roman" w:hAnsi="Times New Roman" w:cs="Times New Roman"/>
          <w:color w:val="365F91"/>
          <w:sz w:val="24"/>
          <w:szCs w:val="24"/>
        </w:rPr>
        <w:t>regional, and local reliability requirements.</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8048AE" w:rsidRPr="00D548D4" w:rsidRDefault="008048AE" w:rsidP="008048AE">
      <w:pPr>
        <w:tabs>
          <w:tab w:val="left" w:pos="720"/>
        </w:tabs>
        <w:ind w:left="12" w:hanging="2"/>
        <w:rPr>
          <w:rFonts w:ascii="Times New Roman" w:hAnsi="Times New Roman" w:cs="Times New Roman"/>
          <w:sz w:val="24"/>
          <w:szCs w:val="24"/>
        </w:rPr>
      </w:pPr>
    </w:p>
    <w:p w:rsidR="008048AE" w:rsidRPr="00D548D4" w:rsidRDefault="008048AE" w:rsidP="008048AE">
      <w:pPr>
        <w:tabs>
          <w:tab w:val="left" w:pos="720"/>
        </w:tabs>
        <w:ind w:left="6" w:hanging="5"/>
        <w:rPr>
          <w:rFonts w:ascii="Times New Roman" w:hAnsi="Times New Roman" w:cs="Times New Roman"/>
          <w:sz w:val="24"/>
          <w:szCs w:val="24"/>
        </w:rPr>
      </w:pPr>
      <w:r w:rsidRPr="00D548D4">
        <w:rPr>
          <w:rFonts w:ascii="Times New Roman" w:hAnsi="Times New Roman" w:cs="Times New Roman"/>
          <w:b/>
          <w:bCs/>
          <w:sz w:val="24"/>
          <w:szCs w:val="24"/>
        </w:rPr>
        <w:t xml:space="preserve">R7.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shall plan to meet capacity and energy reserve requirements, including the</w:t>
      </w:r>
    </w:p>
    <w:p w:rsidR="008048AE" w:rsidRPr="00D548D4" w:rsidRDefault="008048AE" w:rsidP="008048AE">
      <w:pPr>
        <w:tabs>
          <w:tab w:val="left" w:pos="720"/>
        </w:tabs>
        <w:ind w:left="6" w:hanging="5"/>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deliverability/capability for any single Contingency. </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5666" w:rsidRDefault="001E5666" w:rsidP="00E53E19">
      <w:pPr>
        <w:pStyle w:val="Heading1"/>
        <w:rPr>
          <w:color w:val="365F91"/>
          <w:sz w:val="24"/>
          <w:szCs w:val="24"/>
        </w:rPr>
      </w:pPr>
    </w:p>
    <w:p w:rsidR="00E53E19" w:rsidRPr="00523BB0" w:rsidRDefault="00E53E19" w:rsidP="001E5666">
      <w:pPr>
        <w:pStyle w:val="Heading1"/>
        <w:rPr>
          <w:sz w:val="32"/>
          <w:szCs w:val="32"/>
        </w:rPr>
      </w:pPr>
      <w:r w:rsidRPr="00523BB0">
        <w:rPr>
          <w:sz w:val="32"/>
          <w:szCs w:val="32"/>
        </w:rPr>
        <w:t>R7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98663E" w:rsidRDefault="009A2A27" w:rsidP="009A2A27">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R7.</w:t>
      </w:r>
    </w:p>
    <w:p w:rsidR="009A2A27" w:rsidRPr="00E02333" w:rsidRDefault="009A2A27" w:rsidP="009A2A27">
      <w:pPr>
        <w:widowControl w:val="0"/>
        <w:spacing w:line="106" w:lineRule="exact"/>
        <w:rPr>
          <w:rFonts w:ascii="Times New Roman" w:hAnsi="Times New Roman" w:cs="Times New Roman"/>
          <w:color w:val="365F91"/>
          <w:sz w:val="24"/>
          <w:szCs w:val="24"/>
        </w:rPr>
      </w:pPr>
    </w:p>
    <w:p w:rsidR="009A2A27" w:rsidRPr="00E02333" w:rsidRDefault="009A2A27" w:rsidP="009A2A27">
      <w:pPr>
        <w:widowControl w:val="0"/>
        <w:tabs>
          <w:tab w:val="left" w:pos="1080"/>
          <w:tab w:val="left" w:pos="1620"/>
        </w:tabs>
        <w:ind w:left="1627" w:hanging="1627"/>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Balancing Authority planned to meet capacity and energy reserve requirements, including the deliverability/capability for any single Contingency.</w:t>
      </w:r>
    </w:p>
    <w:p w:rsidR="009A2A27" w:rsidRPr="00E02333" w:rsidRDefault="009A2A27" w:rsidP="009A2A27">
      <w:pPr>
        <w:widowControl w:val="0"/>
        <w:tabs>
          <w:tab w:val="left" w:pos="1080"/>
          <w:tab w:val="left" w:pos="1560"/>
          <w:tab w:val="left" w:pos="1620"/>
        </w:tabs>
        <w:ind w:left="1627" w:hanging="1627"/>
        <w:rPr>
          <w:rFonts w:ascii="Times New Roman" w:hAnsi="Times New Roman" w:cs="Times New Roman"/>
          <w:color w:val="365F91"/>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Pr="00D548D4" w:rsidRDefault="007D0B88" w:rsidP="008048AE">
      <w:pPr>
        <w:tabs>
          <w:tab w:val="left" w:pos="720"/>
        </w:tabs>
        <w:ind w:left="1"/>
        <w:rPr>
          <w:rFonts w:ascii="Times New Roman" w:hAnsi="Times New Roman" w:cs="Times New Roman"/>
          <w:sz w:val="24"/>
          <w:szCs w:val="24"/>
        </w:rPr>
      </w:pPr>
    </w:p>
    <w:p w:rsidR="009C3140" w:rsidRDefault="009C3140" w:rsidP="008048AE">
      <w:pPr>
        <w:tabs>
          <w:tab w:val="left" w:pos="720"/>
        </w:tabs>
        <w:ind w:left="1"/>
        <w:rPr>
          <w:rFonts w:ascii="Times New Roman" w:hAnsi="Times New Roman" w:cs="Times New Roman"/>
          <w:b/>
          <w:bCs/>
          <w:sz w:val="24"/>
          <w:szCs w:val="24"/>
        </w:rPr>
      </w:pPr>
    </w:p>
    <w:p w:rsidR="008048AE" w:rsidRPr="00D548D4" w:rsidRDefault="008048AE" w:rsidP="008048AE">
      <w:pPr>
        <w:tabs>
          <w:tab w:val="left" w:pos="720"/>
        </w:tabs>
        <w:ind w:left="1"/>
        <w:rPr>
          <w:rFonts w:ascii="Times New Roman" w:hAnsi="Times New Roman" w:cs="Times New Roman"/>
          <w:sz w:val="24"/>
          <w:szCs w:val="24"/>
        </w:rPr>
      </w:pPr>
      <w:r w:rsidRPr="00D548D4">
        <w:rPr>
          <w:rFonts w:ascii="Times New Roman" w:hAnsi="Times New Roman" w:cs="Times New Roman"/>
          <w:b/>
          <w:bCs/>
          <w:sz w:val="24"/>
          <w:szCs w:val="24"/>
        </w:rPr>
        <w:t xml:space="preserve">R8.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shall plan to meet voltage and/or reactive limits, including</w:t>
      </w:r>
      <w:r w:rsidRPr="00D548D4">
        <w:rPr>
          <w:rFonts w:ascii="Times New Roman" w:hAnsi="Times New Roman" w:cs="Times New Roman"/>
          <w:sz w:val="24"/>
          <w:szCs w:val="24"/>
        </w:rPr>
        <w:tab/>
        <w:t xml:space="preserve"> the</w:t>
      </w:r>
      <w:r w:rsidRPr="00D548D4">
        <w:rPr>
          <w:rFonts w:ascii="Times New Roman" w:hAnsi="Times New Roman" w:cs="Times New Roman"/>
          <w:sz w:val="24"/>
          <w:szCs w:val="24"/>
        </w:rPr>
        <w:tab/>
        <w:t>deliverability/capability for any single contingency.</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048AE" w:rsidRPr="00D548D4" w:rsidRDefault="008048AE" w:rsidP="001D6DD9">
      <w:pPr>
        <w:tabs>
          <w:tab w:val="left" w:pos="720"/>
          <w:tab w:val="left" w:pos="1440"/>
        </w:tabs>
        <w:ind w:left="720" w:hanging="720"/>
        <w:rPr>
          <w:rFonts w:ascii="Times New Roman" w:hAnsi="Times New Roman" w:cs="Times New Roman"/>
          <w:sz w:val="24"/>
          <w:szCs w:val="24"/>
        </w:rPr>
      </w:pPr>
    </w:p>
    <w:p w:rsidR="00E53E19" w:rsidRPr="00523BB0" w:rsidRDefault="00E53E19" w:rsidP="001E5666">
      <w:pPr>
        <w:pStyle w:val="Heading1"/>
        <w:rPr>
          <w:sz w:val="32"/>
          <w:szCs w:val="32"/>
        </w:rPr>
      </w:pPr>
      <w:r w:rsidRPr="00523BB0">
        <w:rPr>
          <w:sz w:val="32"/>
          <w:szCs w:val="32"/>
        </w:rPr>
        <w:t>R8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Pr="0098663E" w:rsidRDefault="009A2A27" w:rsidP="009A2A27">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R8.</w:t>
      </w:r>
    </w:p>
    <w:p w:rsidR="009A2A27" w:rsidRPr="00E02333" w:rsidRDefault="009A2A27" w:rsidP="009A2A27">
      <w:pPr>
        <w:widowControl w:val="0"/>
        <w:tabs>
          <w:tab w:val="left" w:pos="1080"/>
          <w:tab w:val="left" w:pos="1620"/>
        </w:tabs>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Balancing Authority planned to meet voltage and/or reactive limits, including the deliverability/capability for any single contingency.</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7D0B88" w:rsidRPr="00D548D4" w:rsidRDefault="00E66E06" w:rsidP="001D6DD9">
      <w:pPr>
        <w:tabs>
          <w:tab w:val="left" w:pos="720"/>
          <w:tab w:val="left" w:pos="1440"/>
        </w:tabs>
        <w:ind w:left="720" w:hanging="720"/>
        <w:rPr>
          <w:rFonts w:ascii="Times New Roman" w:hAnsi="Times New Roman" w:cs="Times New Roman"/>
          <w:sz w:val="24"/>
          <w:szCs w:val="24"/>
        </w:rPr>
      </w:pPr>
      <w:r>
        <w:rPr>
          <w:rFonts w:ascii="Times New Roman" w:hAnsi="Times New Roman" w:cs="Times New Roman"/>
          <w:sz w:val="24"/>
          <w:szCs w:val="24"/>
        </w:rPr>
        <w:br w:type="page"/>
      </w:r>
    </w:p>
    <w:p w:rsidR="0004067F" w:rsidRPr="00D548D4" w:rsidRDefault="00502778" w:rsidP="0004067F">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R9.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Each Balancing Authority shall plan to meet Interchange Schedules and ramps.</w:t>
      </w:r>
    </w:p>
    <w:p w:rsidR="00115DB2" w:rsidRPr="00D548D4" w:rsidRDefault="00115DB2" w:rsidP="007D0B88">
      <w:pPr>
        <w:tabs>
          <w:tab w:val="left" w:pos="720"/>
          <w:tab w:val="left" w:pos="1440"/>
        </w:tabs>
        <w:spacing w:line="360" w:lineRule="exact"/>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523BB0" w:rsidRDefault="00E53E19" w:rsidP="001E5666">
      <w:pPr>
        <w:pStyle w:val="Heading1"/>
        <w:rPr>
          <w:sz w:val="32"/>
          <w:szCs w:val="32"/>
        </w:rPr>
      </w:pPr>
      <w:r w:rsidRPr="00523BB0">
        <w:rPr>
          <w:sz w:val="32"/>
          <w:szCs w:val="32"/>
        </w:rPr>
        <w:t>R9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Pr="0098663E" w:rsidRDefault="009A2A27" w:rsidP="009A2A27">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R9.</w:t>
      </w: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____</w:t>
      </w:r>
      <w:r w:rsidRPr="00E02333">
        <w:rPr>
          <w:rFonts w:ascii="Times New Roman" w:hAnsi="Times New Roman" w:cs="Times New Roman"/>
          <w:b/>
          <w:bCs/>
          <w:color w:val="365F91"/>
          <w:sz w:val="24"/>
          <w:szCs w:val="24"/>
        </w:rPr>
        <w:tab/>
      </w:r>
      <w:r w:rsidRPr="00E02333">
        <w:rPr>
          <w:rFonts w:ascii="Times New Roman" w:hAnsi="Times New Roman" w:cs="Times New Roman"/>
          <w:color w:val="365F91"/>
          <w:sz w:val="24"/>
          <w:szCs w:val="24"/>
        </w:rPr>
        <w:t>Determine if the Balancing Authority planned to meet Interchange Schedules and ramps.</w:t>
      </w:r>
    </w:p>
    <w:p w:rsidR="009A2A27" w:rsidRPr="00D548D4" w:rsidRDefault="009A2A27" w:rsidP="009A2A27">
      <w:pPr>
        <w:widowControl w:val="0"/>
        <w:tabs>
          <w:tab w:val="left" w:pos="1080"/>
          <w:tab w:val="left" w:pos="1560"/>
          <w:tab w:val="left" w:pos="1620"/>
        </w:tabs>
        <w:spacing w:line="240" w:lineRule="exact"/>
        <w:ind w:left="1627" w:hanging="1627"/>
        <w:rPr>
          <w:rFonts w:ascii="Times New Roman" w:hAnsi="Times New Roman" w:cs="Times New Roman"/>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Default="009A2A27" w:rsidP="0004067F">
      <w:pPr>
        <w:tabs>
          <w:tab w:val="left" w:pos="720"/>
        </w:tabs>
        <w:ind w:left="22" w:hanging="22"/>
        <w:rPr>
          <w:rFonts w:ascii="Times New Roman" w:hAnsi="Times New Roman" w:cs="Times New Roman"/>
          <w:b/>
          <w:bCs/>
          <w:sz w:val="24"/>
          <w:szCs w:val="24"/>
        </w:rPr>
      </w:pPr>
    </w:p>
    <w:p w:rsidR="009A2A27" w:rsidRDefault="009A2A27" w:rsidP="0004067F">
      <w:pPr>
        <w:tabs>
          <w:tab w:val="left" w:pos="720"/>
        </w:tabs>
        <w:ind w:left="22" w:hanging="22"/>
        <w:rPr>
          <w:rFonts w:ascii="Times New Roman" w:hAnsi="Times New Roman" w:cs="Times New Roman"/>
          <w:b/>
          <w:bCs/>
          <w:sz w:val="24"/>
          <w:szCs w:val="24"/>
        </w:rPr>
      </w:pPr>
    </w:p>
    <w:p w:rsidR="0004067F" w:rsidRPr="00D548D4" w:rsidRDefault="0004067F" w:rsidP="0004067F">
      <w:pPr>
        <w:tabs>
          <w:tab w:val="left" w:pos="720"/>
        </w:tabs>
        <w:ind w:left="22" w:hanging="22"/>
        <w:rPr>
          <w:rFonts w:ascii="Times New Roman" w:hAnsi="Times New Roman" w:cs="Times New Roman"/>
          <w:sz w:val="24"/>
          <w:szCs w:val="24"/>
        </w:rPr>
      </w:pPr>
      <w:r w:rsidRPr="00D548D4">
        <w:rPr>
          <w:rFonts w:ascii="Times New Roman" w:hAnsi="Times New Roman" w:cs="Times New Roman"/>
          <w:b/>
          <w:bCs/>
          <w:sz w:val="24"/>
          <w:szCs w:val="24"/>
        </w:rPr>
        <w:t xml:space="preserve">R10. </w:t>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all System </w:t>
      </w:r>
      <w:r w:rsidRPr="00D548D4">
        <w:rPr>
          <w:rFonts w:ascii="Times New Roman" w:hAnsi="Times New Roman" w:cs="Times New Roman"/>
          <w:sz w:val="24"/>
          <w:szCs w:val="24"/>
        </w:rPr>
        <w:tab/>
        <w:t>Operating Limits</w:t>
      </w:r>
    </w:p>
    <w:p w:rsidR="0004067F" w:rsidRPr="00D548D4" w:rsidRDefault="0004067F" w:rsidP="0004067F">
      <w:pPr>
        <w:tabs>
          <w:tab w:val="left" w:pos="720"/>
        </w:tabs>
        <w:ind w:left="22" w:hanging="22"/>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(SOLs) and Interconnection Reliability Operating Limits (IROLs).</w:t>
      </w:r>
    </w:p>
    <w:p w:rsidR="00115DB2" w:rsidRPr="00D548D4" w:rsidRDefault="00115DB2" w:rsidP="007D0B88">
      <w:pPr>
        <w:tabs>
          <w:tab w:val="left" w:pos="720"/>
        </w:tabs>
        <w:spacing w:line="360" w:lineRule="exact"/>
        <w:ind w:left="29" w:hanging="29"/>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4067F" w:rsidRPr="00D548D4" w:rsidRDefault="0004067F" w:rsidP="0004067F">
      <w:pPr>
        <w:tabs>
          <w:tab w:val="left" w:pos="720"/>
        </w:tabs>
        <w:ind w:left="22" w:hanging="22"/>
        <w:rPr>
          <w:rFonts w:ascii="Times New Roman" w:hAnsi="Times New Roman" w:cs="Times New Roman"/>
          <w:b/>
          <w:bCs/>
          <w:color w:val="000000"/>
          <w:sz w:val="24"/>
          <w:szCs w:val="24"/>
        </w:rPr>
      </w:pPr>
    </w:p>
    <w:p w:rsidR="00E53E19" w:rsidRPr="00523BB0" w:rsidRDefault="00E53E19" w:rsidP="001E5666">
      <w:pPr>
        <w:pStyle w:val="Heading1"/>
        <w:rPr>
          <w:sz w:val="32"/>
          <w:szCs w:val="32"/>
        </w:rPr>
      </w:pPr>
      <w:r w:rsidRPr="00523BB0">
        <w:rPr>
          <w:sz w:val="32"/>
          <w:szCs w:val="32"/>
        </w:rPr>
        <w:t>R10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Pr="0098663E" w:rsidRDefault="009A2A27" w:rsidP="009A2A27">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R10.</w:t>
      </w:r>
    </w:p>
    <w:p w:rsidR="009A2A27" w:rsidRPr="00E02333" w:rsidRDefault="009A2A27" w:rsidP="009A2A27">
      <w:pPr>
        <w:widowControl w:val="0"/>
        <w:spacing w:line="106" w:lineRule="exact"/>
        <w:rPr>
          <w:rFonts w:ascii="Times New Roman" w:hAnsi="Times New Roman" w:cs="Times New Roman"/>
          <w:color w:val="365F91"/>
          <w:sz w:val="24"/>
          <w:szCs w:val="24"/>
        </w:rPr>
      </w:pPr>
    </w:p>
    <w:p w:rsidR="009A2A27" w:rsidRPr="00E02333" w:rsidRDefault="009A2A27" w:rsidP="009A2A27">
      <w:pPr>
        <w:widowControl w:val="0"/>
        <w:tabs>
          <w:tab w:val="left" w:pos="1080"/>
          <w:tab w:val="left" w:pos="1620"/>
        </w:tabs>
        <w:spacing w:line="240" w:lineRule="exact"/>
        <w:ind w:left="1627" w:hanging="1627"/>
        <w:rPr>
          <w:rFonts w:ascii="Times New Roman" w:hAnsi="Times New Roman" w:cs="Times New Roman"/>
          <w:color w:val="365F91"/>
          <w:sz w:val="24"/>
          <w:szCs w:val="24"/>
        </w:rPr>
      </w:pPr>
    </w:p>
    <w:p w:rsidR="009A2A27" w:rsidRDefault="009A2A27" w:rsidP="009A2A27">
      <w:pPr>
        <w:ind w:left="108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 xml:space="preserve">____ Determine if the entity planned to meet all SOLs and IROLs. </w:t>
      </w:r>
    </w:p>
    <w:p w:rsidR="00392089" w:rsidRPr="00E02333" w:rsidRDefault="00392089" w:rsidP="009A2A27">
      <w:pPr>
        <w:ind w:left="1080"/>
        <w:rPr>
          <w:rFonts w:ascii="Times New Roman" w:hAnsi="Times New Roman" w:cs="Times New Roman"/>
          <w:color w:val="365F91"/>
          <w:sz w:val="24"/>
          <w:szCs w:val="24"/>
        </w:rPr>
      </w:pPr>
      <w:r>
        <w:rPr>
          <w:rFonts w:ascii="Times New Roman" w:hAnsi="Times New Roman" w:cs="Times New Roman"/>
          <w:color w:val="365F91"/>
          <w:sz w:val="24"/>
          <w:szCs w:val="24"/>
        </w:rPr>
        <w:t xml:space="preserve">Note:  See interpretation of R10 on page 30 of this RSAW.  </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04067F">
      <w:pPr>
        <w:tabs>
          <w:tab w:val="left" w:pos="720"/>
        </w:tabs>
        <w:ind w:left="22" w:hanging="22"/>
        <w:rPr>
          <w:rFonts w:ascii="Times New Roman" w:hAnsi="Times New Roman" w:cs="Times New Roman"/>
          <w:b/>
          <w:bCs/>
          <w:color w:val="000000"/>
          <w:sz w:val="24"/>
          <w:szCs w:val="24"/>
        </w:rPr>
      </w:pPr>
    </w:p>
    <w:p w:rsidR="001E5666" w:rsidRDefault="001E5666" w:rsidP="0004067F">
      <w:pPr>
        <w:tabs>
          <w:tab w:val="left" w:pos="720"/>
        </w:tabs>
        <w:ind w:left="22" w:hanging="22"/>
        <w:rPr>
          <w:rFonts w:ascii="Times New Roman" w:hAnsi="Times New Roman" w:cs="Times New Roman"/>
          <w:b/>
          <w:bCs/>
          <w:color w:val="000000"/>
          <w:sz w:val="24"/>
          <w:szCs w:val="24"/>
        </w:rPr>
      </w:pPr>
    </w:p>
    <w:p w:rsidR="001E5666" w:rsidRPr="00D548D4" w:rsidRDefault="001E5666" w:rsidP="0004067F">
      <w:pPr>
        <w:tabs>
          <w:tab w:val="left" w:pos="720"/>
        </w:tabs>
        <w:ind w:left="22" w:hanging="22"/>
        <w:rPr>
          <w:rFonts w:ascii="Times New Roman" w:hAnsi="Times New Roman" w:cs="Times New Roman"/>
          <w:b/>
          <w:bCs/>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R11.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The Transmission Operator shall perform seasonal, next-day, and current-day Bulk</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Electric System studies to determine SOLs. Neighboring Transmission Operators shall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utilize identical SOLs for common facilities. The Transmission Operator shall update</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these Bulk Electric System studies as necessary to reflect current system conditions;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and shall make the results of Bulk Electric System studies available to the</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Transmission Operators, Balancing Authorities (subject to confidentiality</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requirements), and to its Reliability Coordinator.</w:t>
      </w:r>
    </w:p>
    <w:p w:rsidR="005E60FE" w:rsidRPr="00D548D4" w:rsidRDefault="005E60FE" w:rsidP="001D6DD9">
      <w:pPr>
        <w:tabs>
          <w:tab w:val="left" w:pos="720"/>
          <w:tab w:val="left" w:pos="1440"/>
        </w:tabs>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523BB0" w:rsidRDefault="00E53E19" w:rsidP="001E5666">
      <w:pPr>
        <w:pStyle w:val="Heading1"/>
        <w:rPr>
          <w:sz w:val="32"/>
          <w:szCs w:val="32"/>
        </w:rPr>
      </w:pPr>
      <w:r w:rsidRPr="00523BB0">
        <w:rPr>
          <w:sz w:val="32"/>
          <w:szCs w:val="32"/>
        </w:rPr>
        <w:t>R11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Pr="0098663E" w:rsidRDefault="009A2A27" w:rsidP="009A2A27">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9A2A27"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R11.</w:t>
      </w: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p>
    <w:p w:rsidR="009A2A27" w:rsidRPr="00E02333" w:rsidRDefault="009A2A27" w:rsidP="009A2A27">
      <w:pPr>
        <w:widowControl w:val="0"/>
        <w:tabs>
          <w:tab w:val="left" w:pos="1080"/>
          <w:tab w:val="left" w:pos="1620"/>
        </w:tabs>
        <w:spacing w:line="284" w:lineRule="exact"/>
        <w:ind w:left="1530" w:hanging="450"/>
        <w:rPr>
          <w:rFonts w:ascii="Times New Roman" w:hAnsi="Times New Roman" w:cs="Times New Roman"/>
          <w:color w:val="365F91"/>
          <w:sz w:val="24"/>
          <w:szCs w:val="24"/>
        </w:rPr>
      </w:pP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performed seasonal, next</w:t>
      </w:r>
      <w:r w:rsidRPr="00E02333">
        <w:rPr>
          <w:rFonts w:ascii="Times New Roman" w:hAnsi="Times New Roman" w:cs="Times New Roman"/>
          <w:color w:val="365F91"/>
          <w:sz w:val="24"/>
          <w:szCs w:val="24"/>
        </w:rPr>
        <w:noBreakHyphen/>
        <w:t>day, and current</w:t>
      </w:r>
      <w:r w:rsidRPr="00E02333">
        <w:rPr>
          <w:rFonts w:ascii="Times New Roman" w:hAnsi="Times New Roman" w:cs="Times New Roman"/>
          <w:color w:val="365F91"/>
          <w:sz w:val="24"/>
          <w:szCs w:val="24"/>
        </w:rPr>
        <w:noBreakHyphen/>
        <w:t>day Bulk Electric System studies to determine SOLs.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s>
        <w:spacing w:line="284" w:lineRule="exact"/>
        <w:ind w:left="1530" w:hanging="153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 xml:space="preserve">___ </w:t>
      </w:r>
      <w:r w:rsidRPr="00E02333">
        <w:rPr>
          <w:rFonts w:ascii="Times New Roman" w:hAnsi="Times New Roman" w:cs="Times New Roman"/>
          <w:color w:val="365F91"/>
          <w:sz w:val="24"/>
          <w:szCs w:val="24"/>
        </w:rPr>
        <w:t>Determine if the Transmission Operator utilized neighboring identical SOLs for common facilities.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updated the Bulk Electric System studies as necessary to reflect current system conditions.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made the results of the Bulk Electric System studies available to the Transmission Operators, Balancing Authorities (subject to confidentiality requirements), and to its Reliability Coordinator.</w:t>
      </w:r>
    </w:p>
    <w:p w:rsidR="009A2A27" w:rsidRPr="00E02333" w:rsidRDefault="009A2A27" w:rsidP="009A2A27">
      <w:pPr>
        <w:widowControl w:val="0"/>
        <w:tabs>
          <w:tab w:val="left" w:pos="1080"/>
          <w:tab w:val="left" w:pos="1560"/>
          <w:tab w:val="left" w:pos="1620"/>
        </w:tabs>
        <w:ind w:left="1627" w:hanging="1627"/>
        <w:rPr>
          <w:rFonts w:ascii="Times New Roman" w:hAnsi="Times New Roman" w:cs="Times New Roman"/>
          <w:color w:val="365F91"/>
          <w:sz w:val="24"/>
          <w:szCs w:val="24"/>
        </w:rPr>
      </w:pPr>
    </w:p>
    <w:p w:rsidR="009A6859" w:rsidRDefault="009A6859"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1080"/>
          <w:tab w:val="left" w:pos="1620"/>
        </w:tabs>
        <w:spacing w:line="281" w:lineRule="exact"/>
        <w:ind w:left="1620" w:hanging="1620"/>
        <w:rPr>
          <w:rFonts w:ascii="Times New Roman" w:hAnsi="Times New Roman" w:cs="Times New Roman"/>
          <w:sz w:val="24"/>
          <w:szCs w:val="24"/>
        </w:rPr>
      </w:pPr>
    </w:p>
    <w:p w:rsidR="007D0B88" w:rsidRDefault="007D0B88" w:rsidP="001D6DD9">
      <w:pPr>
        <w:tabs>
          <w:tab w:val="left" w:pos="720"/>
          <w:tab w:val="left" w:pos="1440"/>
        </w:tabs>
        <w:ind w:left="720" w:hanging="720"/>
        <w:rPr>
          <w:rFonts w:ascii="Times New Roman" w:hAnsi="Times New Roman" w:cs="Times New Roman"/>
          <w:color w:val="000000"/>
          <w:sz w:val="24"/>
          <w:szCs w:val="24"/>
        </w:rPr>
      </w:pPr>
    </w:p>
    <w:p w:rsidR="001E5666" w:rsidRPr="00956BAC" w:rsidRDefault="001E5666" w:rsidP="001D6DD9">
      <w:pPr>
        <w:tabs>
          <w:tab w:val="left" w:pos="720"/>
          <w:tab w:val="left" w:pos="1440"/>
        </w:tabs>
        <w:ind w:left="720" w:hanging="720"/>
        <w:rPr>
          <w:rFonts w:ascii="Times New Roman" w:hAnsi="Times New Roman" w:cs="Times New Roman"/>
          <w:color w:val="000000"/>
          <w:sz w:val="24"/>
          <w:szCs w:val="24"/>
        </w:rPr>
      </w:pPr>
    </w:p>
    <w:p w:rsidR="00956BAC" w:rsidRDefault="00746FAF" w:rsidP="00956BAC">
      <w:pPr>
        <w:tabs>
          <w:tab w:val="left" w:pos="720"/>
        </w:tabs>
        <w:ind w:left="4" w:hanging="4"/>
        <w:rPr>
          <w:rFonts w:ascii="Times New Roman" w:hAnsi="Times New Roman" w:cs="Times New Roman"/>
          <w:sz w:val="24"/>
          <w:szCs w:val="24"/>
        </w:rPr>
      </w:pPr>
      <w:r w:rsidRPr="00956BAC">
        <w:rPr>
          <w:rFonts w:ascii="Times New Roman" w:hAnsi="Times New Roman" w:cs="Times New Roman"/>
          <w:b/>
          <w:color w:val="000000"/>
          <w:sz w:val="24"/>
          <w:szCs w:val="24"/>
        </w:rPr>
        <w:t>R12.</w:t>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t xml:space="preserve">The Transmission Service Provider shall </w:t>
      </w:r>
      <w:r w:rsidRPr="00956BAC">
        <w:rPr>
          <w:rFonts w:ascii="Times New Roman" w:hAnsi="Times New Roman" w:cs="Times New Roman"/>
          <w:sz w:val="24"/>
          <w:szCs w:val="24"/>
        </w:rPr>
        <w:t>include known SOLs or IROLs within its area and neighboring</w:t>
      </w:r>
      <w:r w:rsidR="00956BAC">
        <w:rPr>
          <w:rFonts w:ascii="Times New Roman" w:hAnsi="Times New Roman" w:cs="Times New Roman"/>
          <w:sz w:val="24"/>
          <w:szCs w:val="24"/>
        </w:rPr>
        <w:t xml:space="preserve"> </w:t>
      </w:r>
    </w:p>
    <w:p w:rsidR="00746FAF" w:rsidRPr="00956BAC" w:rsidRDefault="00956BAC" w:rsidP="00956BAC">
      <w:pPr>
        <w:tabs>
          <w:tab w:val="left" w:pos="720"/>
        </w:tabs>
        <w:ind w:left="4" w:hanging="4"/>
        <w:rPr>
          <w:rFonts w:ascii="Times New Roman" w:hAnsi="Times New Roman" w:cs="Times New Roman"/>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00746FAF" w:rsidRPr="00956BAC">
        <w:rPr>
          <w:rFonts w:ascii="Times New Roman" w:hAnsi="Times New Roman" w:cs="Times New Roman"/>
          <w:sz w:val="24"/>
          <w:szCs w:val="24"/>
        </w:rPr>
        <w:t xml:space="preserve">areas in the determination of transfer capabilities, in accordance with filed tariffs and/or regional Total </w:t>
      </w:r>
    </w:p>
    <w:p w:rsidR="00746FAF" w:rsidRPr="00956BAC" w:rsidRDefault="00746FAF" w:rsidP="00746FAF">
      <w:pPr>
        <w:tabs>
          <w:tab w:val="left" w:pos="720"/>
        </w:tabs>
        <w:ind w:left="6" w:hanging="4"/>
        <w:rPr>
          <w:rFonts w:ascii="Times New Roman" w:hAnsi="Times New Roman" w:cs="Times New Roman"/>
          <w:sz w:val="24"/>
          <w:szCs w:val="24"/>
        </w:rPr>
      </w:pPr>
      <w:r w:rsidRPr="00956BAC">
        <w:rPr>
          <w:rFonts w:ascii="Times New Roman" w:hAnsi="Times New Roman" w:cs="Times New Roman"/>
          <w:sz w:val="24"/>
          <w:szCs w:val="24"/>
        </w:rPr>
        <w:tab/>
      </w:r>
      <w:r w:rsidRPr="00956BAC">
        <w:rPr>
          <w:rFonts w:ascii="Times New Roman" w:hAnsi="Times New Roman" w:cs="Times New Roman"/>
          <w:sz w:val="24"/>
          <w:szCs w:val="24"/>
        </w:rPr>
        <w:tab/>
        <w:t>Transfer Capability and Available Transfer Capability calculation processes.</w:t>
      </w:r>
    </w:p>
    <w:p w:rsidR="00115DB2" w:rsidRPr="00956BAC"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D53A1" w:rsidRPr="00D548D4" w:rsidRDefault="007D53A1" w:rsidP="00746FAF">
      <w:pPr>
        <w:tabs>
          <w:tab w:val="left" w:pos="720"/>
        </w:tabs>
        <w:ind w:left="6" w:hanging="4"/>
        <w:rPr>
          <w:rFonts w:ascii="Times New Roman" w:hAnsi="Times New Roman" w:cs="Times New Roman"/>
          <w:color w:val="000000"/>
          <w:sz w:val="24"/>
          <w:szCs w:val="24"/>
        </w:rPr>
      </w:pPr>
    </w:p>
    <w:p w:rsidR="00E53E19" w:rsidRPr="00523BB0" w:rsidRDefault="00E53E19" w:rsidP="001E5666">
      <w:pPr>
        <w:pStyle w:val="Heading1"/>
        <w:rPr>
          <w:sz w:val="32"/>
          <w:szCs w:val="32"/>
        </w:rPr>
      </w:pPr>
      <w:r w:rsidRPr="00523BB0">
        <w:rPr>
          <w:sz w:val="32"/>
          <w:szCs w:val="32"/>
        </w:rPr>
        <w:t>R12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Pr="0098663E" w:rsidRDefault="00B837ED" w:rsidP="00B837ED">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R12.</w:t>
      </w:r>
    </w:p>
    <w:p w:rsidR="009A2A27" w:rsidRPr="00E02333" w:rsidRDefault="009A2A27" w:rsidP="009A2A27">
      <w:pPr>
        <w:widowControl w:val="0"/>
        <w:tabs>
          <w:tab w:val="left" w:pos="1080"/>
          <w:tab w:val="left" w:pos="1620"/>
        </w:tabs>
        <w:rPr>
          <w:rFonts w:ascii="Times New Roman" w:hAnsi="Times New Roman" w:cs="Times New Roman"/>
          <w:color w:val="365F91"/>
          <w:sz w:val="24"/>
          <w:szCs w:val="24"/>
        </w:rPr>
      </w:pPr>
    </w:p>
    <w:p w:rsidR="009A2A27" w:rsidRPr="00E02333" w:rsidRDefault="00E02333" w:rsidP="009A2A27">
      <w:pPr>
        <w:ind w:left="126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u w:val="single"/>
        </w:rPr>
        <w:t xml:space="preserve">       </w:t>
      </w:r>
      <w:r w:rsidR="009A2A27" w:rsidRPr="00E02333">
        <w:rPr>
          <w:rFonts w:ascii="Times New Roman" w:hAnsi="Times New Roman" w:cs="Times New Roman"/>
          <w:color w:val="365F91"/>
          <w:sz w:val="24"/>
          <w:szCs w:val="24"/>
        </w:rPr>
        <w:t xml:space="preserve">Determine if the Transmission Service Provider included known SOLs or IROLs within its area and neighboring areas in the determination of transfer capabilities, in accordance with filed tariffs and/or regional Total Transfer Capability and Available Transfer Capability calculation processes. </w:t>
      </w:r>
    </w:p>
    <w:p w:rsidR="009A2A27" w:rsidRPr="00D548D4" w:rsidRDefault="009A2A27" w:rsidP="009A2A27">
      <w:pPr>
        <w:ind w:left="1260"/>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1E5666" w:rsidRDefault="001E5666"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R13.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At the request of the Balancing Authority or Transmission Operator, a Generator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 shall perform generating real and reactive capability verification that shall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include, among other variables, weather, ambient air and water conditions, and fuel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quality and quantity, and provide the results to the Balancing Authority 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Transmission Operator operating personnel as requested.</w:t>
      </w:r>
    </w:p>
    <w:p w:rsidR="00115DB2" w:rsidRPr="00D548D4" w:rsidRDefault="00115DB2" w:rsidP="007D0B88">
      <w:pPr>
        <w:tabs>
          <w:tab w:val="left" w:pos="720"/>
          <w:tab w:val="left" w:pos="1440"/>
        </w:tabs>
        <w:spacing w:line="360" w:lineRule="exact"/>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D6DD9" w:rsidRPr="00D548D4" w:rsidRDefault="001D6DD9" w:rsidP="001D6DD9">
      <w:pPr>
        <w:tabs>
          <w:tab w:val="left" w:pos="720"/>
          <w:tab w:val="left" w:pos="1440"/>
        </w:tabs>
        <w:ind w:left="720" w:hanging="720"/>
        <w:rPr>
          <w:rFonts w:ascii="Times New Roman" w:hAnsi="Times New Roman" w:cs="Times New Roman"/>
          <w:color w:val="000000"/>
          <w:sz w:val="24"/>
          <w:szCs w:val="24"/>
        </w:rPr>
      </w:pPr>
    </w:p>
    <w:p w:rsidR="00506B53" w:rsidRPr="00D548D4" w:rsidRDefault="00506B53" w:rsidP="00506B53">
      <w:pPr>
        <w:widowControl w:val="0"/>
        <w:tabs>
          <w:tab w:val="left" w:pos="60"/>
        </w:tabs>
        <w:spacing w:line="240" w:lineRule="exact"/>
        <w:rPr>
          <w:rFonts w:ascii="Times New Roman" w:hAnsi="Times New Roman" w:cs="Times New Roman"/>
          <w:bCs/>
          <w:color w:val="000000"/>
          <w:sz w:val="24"/>
          <w:szCs w:val="24"/>
        </w:rPr>
      </w:pPr>
      <w:r w:rsidRPr="00D548D4">
        <w:rPr>
          <w:rFonts w:ascii="Times New Roman" w:hAnsi="Times New Roman" w:cs="Times New Roman"/>
          <w:b/>
          <w:color w:val="000000"/>
          <w:sz w:val="24"/>
          <w:szCs w:val="24"/>
        </w:rPr>
        <w:t>Question:</w:t>
      </w:r>
      <w:r w:rsidRPr="00D548D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Have you received a request from your </w:t>
      </w:r>
      <w:r>
        <w:rPr>
          <w:rFonts w:ascii="Times New Roman" w:hAnsi="Times New Roman" w:cs="Times New Roman"/>
          <w:bCs/>
          <w:color w:val="000000"/>
          <w:sz w:val="24"/>
          <w:szCs w:val="24"/>
        </w:rPr>
        <w:t xml:space="preserve">Balancing Authority </w:t>
      </w:r>
      <w:r w:rsidRPr="00D548D4">
        <w:rPr>
          <w:rFonts w:ascii="Times New Roman" w:hAnsi="Times New Roman" w:cs="Times New Roman"/>
          <w:bCs/>
          <w:color w:val="000000"/>
          <w:sz w:val="24"/>
          <w:szCs w:val="24"/>
        </w:rPr>
        <w:t xml:space="preserve">or </w:t>
      </w:r>
      <w:r>
        <w:rPr>
          <w:rFonts w:ascii="Times New Roman" w:hAnsi="Times New Roman" w:cs="Times New Roman"/>
          <w:bCs/>
          <w:color w:val="000000"/>
          <w:sz w:val="24"/>
          <w:szCs w:val="24"/>
        </w:rPr>
        <w:t>Transmission Operator</w:t>
      </w:r>
      <w:r w:rsidRPr="00D548D4">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to perform</w:t>
      </w:r>
      <w:r w:rsidRPr="00D548D4">
        <w:rPr>
          <w:rFonts w:ascii="Times New Roman" w:hAnsi="Times New Roman" w:cs="Times New Roman"/>
          <w:bCs/>
          <w:color w:val="000000"/>
          <w:sz w:val="24"/>
          <w:szCs w:val="24"/>
        </w:rPr>
        <w:t xml:space="preserve"> real and reactive capability verification testing of any generation unit?  </w:t>
      </w:r>
    </w:p>
    <w:p w:rsidR="00506B53" w:rsidRPr="00D548D4" w:rsidRDefault="00506B53" w:rsidP="00506B53">
      <w:pPr>
        <w:widowControl w:val="0"/>
        <w:tabs>
          <w:tab w:val="left" w:pos="60"/>
        </w:tabs>
        <w:spacing w:line="360" w:lineRule="exact"/>
        <w:rPr>
          <w:rFonts w:ascii="Times New Roman" w:hAnsi="Times New Roman" w:cs="Times New Roman"/>
          <w:b/>
          <w:bCs/>
          <w:color w:val="264D74"/>
          <w:sz w:val="24"/>
          <w:szCs w:val="24"/>
        </w:rPr>
      </w:pPr>
    </w:p>
    <w:p w:rsidR="00506B53" w:rsidRPr="00D548D4" w:rsidRDefault="00506B53" w:rsidP="00506B53">
      <w:pPr>
        <w:widowControl w:val="0"/>
        <w:tabs>
          <w:tab w:val="left" w:pos="60"/>
        </w:tabs>
        <w:spacing w:line="294" w:lineRule="exact"/>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Entity</w:t>
      </w:r>
      <w:r w:rsidRPr="00FF2B1F">
        <w:rPr>
          <w:rFonts w:ascii="Times New Roman" w:hAnsi="Times New Roman" w:cs="Times New Roman"/>
          <w:sz w:val="24"/>
          <w:szCs w:val="24"/>
        </w:rPr>
        <w:t xml:space="preserve"> </w:t>
      </w:r>
      <w:r w:rsidRPr="00FF2B1F">
        <w:rPr>
          <w:rFonts w:ascii="Times New Roman" w:hAnsi="Times New Roman" w:cs="Times New Roman"/>
          <w:b/>
          <w:bCs/>
          <w:sz w:val="24"/>
          <w:szCs w:val="24"/>
        </w:rPr>
        <w:t>Response:</w:t>
      </w:r>
      <w:r w:rsidRPr="00D548D4">
        <w:rPr>
          <w:rFonts w:ascii="Times New Roman" w:hAnsi="Times New Roman" w:cs="Times New Roman"/>
          <w:b/>
          <w:bCs/>
          <w:color w:val="264D74"/>
          <w:sz w:val="24"/>
          <w:szCs w:val="24"/>
        </w:rPr>
        <w:t xml:space="preserve"> </w:t>
      </w:r>
      <w:r w:rsidRPr="0018663E">
        <w:rPr>
          <w:rFonts w:ascii="Times New Roman" w:hAnsi="Times New Roman" w:cs="Times New Roman"/>
          <w:b/>
          <w:bCs/>
          <w:i/>
          <w:iCs/>
          <w:color w:val="000000"/>
          <w:sz w:val="24"/>
          <w:szCs w:val="24"/>
        </w:rPr>
        <w:t>(Registered Entity Response Required)</w:t>
      </w:r>
    </w:p>
    <w:p w:rsidR="00506B53" w:rsidRPr="00D548D4" w:rsidRDefault="00506B53" w:rsidP="00506B53">
      <w:pPr>
        <w:widowControl w:val="0"/>
        <w:spacing w:line="186" w:lineRule="exact"/>
        <w:rPr>
          <w:rFonts w:ascii="Times New Roman" w:hAnsi="Times New Roman" w:cs="Times New Roman"/>
          <w:sz w:val="24"/>
          <w:szCs w:val="24"/>
        </w:rPr>
      </w:pPr>
    </w:p>
    <w:p w:rsidR="00506B53" w:rsidRPr="00D548D4" w:rsidRDefault="00506B53" w:rsidP="00506B53">
      <w:pPr>
        <w:widowControl w:val="0"/>
        <w:shd w:val="clear" w:color="auto" w:fill="D3DCE9"/>
        <w:tabs>
          <w:tab w:val="left" w:pos="720"/>
        </w:tabs>
        <w:spacing w:line="294" w:lineRule="exact"/>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506B53" w:rsidRPr="00D548D4" w:rsidRDefault="00506B53" w:rsidP="00506B53">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color w:val="000000"/>
          <w:sz w:val="24"/>
          <w:szCs w:val="24"/>
        </w:rPr>
      </w:pPr>
    </w:p>
    <w:p w:rsidR="00E53E19" w:rsidRPr="00523BB0" w:rsidRDefault="00E53E19" w:rsidP="001E5666">
      <w:pPr>
        <w:pStyle w:val="Heading1"/>
        <w:rPr>
          <w:sz w:val="32"/>
          <w:szCs w:val="32"/>
        </w:rPr>
      </w:pPr>
      <w:r w:rsidRPr="00523BB0">
        <w:rPr>
          <w:sz w:val="32"/>
          <w:szCs w:val="32"/>
        </w:rPr>
        <w:t>R13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Pr="0098663E" w:rsidRDefault="00B837ED" w:rsidP="00B837ED">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R13.</w:t>
      </w:r>
    </w:p>
    <w:p w:rsidR="00B837ED" w:rsidRPr="00E02333" w:rsidRDefault="00B837ED" w:rsidP="00B837ED">
      <w:pPr>
        <w:widowControl w:val="0"/>
        <w:rPr>
          <w:rFonts w:ascii="Times New Roman" w:hAnsi="Times New Roman" w:cs="Times New Roman"/>
          <w:color w:val="365F91"/>
          <w:sz w:val="24"/>
          <w:szCs w:val="24"/>
        </w:rPr>
      </w:pP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Determine if the Generator Operator, upon request of the Balancing Authority or Transmission Operator, performed generating and reactive capability verification that included:</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Weather</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Ambient air and water conditions</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Fuel quality and quantity</w:t>
      </w: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26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 xml:space="preserve">   </w:t>
      </w:r>
      <w:r w:rsidRPr="00E02333">
        <w:rPr>
          <w:rFonts w:ascii="Times New Roman" w:hAnsi="Times New Roman" w:cs="Times New Roman"/>
          <w:b/>
          <w:bCs/>
          <w:color w:val="365F91"/>
          <w:sz w:val="24"/>
          <w:szCs w:val="24"/>
          <w:u w:val="single"/>
        </w:rPr>
        <w:t>___</w:t>
      </w:r>
      <w:r w:rsidRPr="00E02333">
        <w:rPr>
          <w:rFonts w:ascii="Times New Roman" w:hAnsi="Times New Roman" w:cs="Times New Roman"/>
          <w:b/>
          <w:bCs/>
          <w:color w:val="365F91"/>
          <w:sz w:val="24"/>
          <w:szCs w:val="24"/>
        </w:rPr>
        <w:tab/>
        <w:t xml:space="preserve"> </w:t>
      </w:r>
      <w:r w:rsidRPr="00E02333">
        <w:rPr>
          <w:rFonts w:ascii="Times New Roman" w:hAnsi="Times New Roman" w:cs="Times New Roman"/>
          <w:color w:val="365F91"/>
          <w:sz w:val="24"/>
          <w:szCs w:val="24"/>
        </w:rPr>
        <w:t xml:space="preserve">Determine if the Generator Operator provided the results of the test to the Balancing </w:t>
      </w:r>
    </w:p>
    <w:p w:rsidR="00B837ED" w:rsidRPr="00E02333" w:rsidRDefault="00B837ED" w:rsidP="00B837ED">
      <w:pPr>
        <w:widowControl w:val="0"/>
        <w:tabs>
          <w:tab w:val="left" w:pos="1080"/>
          <w:tab w:val="left" w:pos="1560"/>
          <w:tab w:val="left" w:pos="1620"/>
        </w:tabs>
        <w:spacing w:line="284" w:lineRule="exact"/>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t xml:space="preserve">  Authority or Transmission Operator operating personnel as requested.</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Default="00B837ED" w:rsidP="001D6DD9">
      <w:pPr>
        <w:tabs>
          <w:tab w:val="left" w:pos="720"/>
          <w:tab w:val="left" w:pos="1440"/>
        </w:tabs>
        <w:ind w:left="720" w:hanging="720"/>
        <w:rPr>
          <w:rFonts w:ascii="Times New Roman" w:hAnsi="Times New Roman" w:cs="Times New Roman"/>
          <w:b/>
          <w:bCs/>
          <w:color w:val="000000"/>
          <w:sz w:val="24"/>
          <w:szCs w:val="24"/>
        </w:rPr>
      </w:pPr>
    </w:p>
    <w:p w:rsidR="00B837ED" w:rsidRDefault="00B837ED" w:rsidP="001D6DD9">
      <w:pPr>
        <w:tabs>
          <w:tab w:val="left" w:pos="720"/>
          <w:tab w:val="left" w:pos="1440"/>
        </w:tabs>
        <w:ind w:left="720" w:hanging="720"/>
        <w:rPr>
          <w:rFonts w:ascii="Times New Roman" w:hAnsi="Times New Roman" w:cs="Times New Roman"/>
          <w:b/>
          <w:bCs/>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R14.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Generator Operators shall, without any intentional time delay, notify their Balancing</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Authority and Transmission Operator of changes in capabilities and characteristics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including but not limited to:</w:t>
      </w:r>
    </w:p>
    <w:p w:rsidR="007D0B88" w:rsidRPr="00D548D4" w:rsidRDefault="001D6DD9" w:rsidP="001D6DD9">
      <w:pPr>
        <w:tabs>
          <w:tab w:val="left" w:pos="720"/>
          <w:tab w:val="left" w:pos="1440"/>
        </w:tabs>
        <w:ind w:left="720" w:hanging="720"/>
        <w:rPr>
          <w:rFonts w:ascii="Times New Roman" w:hAnsi="Times New Roman" w:cs="Times New Roman"/>
          <w:bCs/>
          <w:color w:val="000000"/>
          <w:sz w:val="24"/>
          <w:szCs w:val="24"/>
        </w:rPr>
      </w:pPr>
      <w:r w:rsidRPr="00D548D4">
        <w:rPr>
          <w:rFonts w:ascii="Times New Roman" w:hAnsi="Times New Roman" w:cs="Times New Roman"/>
          <w:bCs/>
          <w:color w:val="000000"/>
          <w:sz w:val="24"/>
          <w:szCs w:val="24"/>
        </w:rPr>
        <w:tab/>
      </w:r>
      <w:r w:rsidRPr="00D548D4">
        <w:rPr>
          <w:rFonts w:ascii="Times New Roman" w:hAnsi="Times New Roman" w:cs="Times New Roman"/>
          <w:bCs/>
          <w:color w:val="000000"/>
          <w:sz w:val="24"/>
          <w:szCs w:val="24"/>
        </w:rPr>
        <w:tab/>
      </w:r>
    </w:p>
    <w:p w:rsidR="00956BAC" w:rsidRDefault="00956BAC" w:rsidP="001D6DD9">
      <w:pPr>
        <w:tabs>
          <w:tab w:val="left" w:pos="720"/>
          <w:tab w:val="left" w:pos="1440"/>
        </w:tabs>
        <w:ind w:left="720" w:hanging="720"/>
        <w:rPr>
          <w:rFonts w:ascii="Times New Roman" w:hAnsi="Times New Roman" w:cs="Times New Roman"/>
          <w:bCs/>
          <w:color w:val="000000"/>
          <w:sz w:val="24"/>
          <w:szCs w:val="24"/>
        </w:rPr>
      </w:pPr>
    </w:p>
    <w:p w:rsidR="00502778" w:rsidRPr="00D548D4" w:rsidRDefault="00956BAC" w:rsidP="001D6DD9">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color w:val="000000"/>
          <w:sz w:val="24"/>
          <w:szCs w:val="24"/>
        </w:rPr>
        <w:tab/>
      </w:r>
      <w:r w:rsidR="00502778" w:rsidRPr="00D548D4">
        <w:rPr>
          <w:rFonts w:ascii="Times New Roman" w:hAnsi="Times New Roman" w:cs="Times New Roman"/>
          <w:b/>
          <w:bCs/>
          <w:color w:val="000000"/>
          <w:sz w:val="24"/>
          <w:szCs w:val="24"/>
        </w:rPr>
        <w:t xml:space="preserve">R14.1. </w:t>
      </w:r>
      <w:r w:rsidR="00502778" w:rsidRPr="00D548D4">
        <w:rPr>
          <w:rFonts w:ascii="Times New Roman" w:hAnsi="Times New Roman" w:cs="Times New Roman"/>
          <w:sz w:val="24"/>
          <w:szCs w:val="24"/>
        </w:rPr>
        <w:t>Changes in real output capabilities. (Effective August 1, 2007)</w:t>
      </w:r>
    </w:p>
    <w:p w:rsidR="005E60FE" w:rsidRDefault="005E60FE" w:rsidP="007D0B88">
      <w:pPr>
        <w:tabs>
          <w:tab w:val="left" w:pos="720"/>
          <w:tab w:val="left" w:pos="1440"/>
        </w:tabs>
        <w:spacing w:line="360" w:lineRule="exact"/>
        <w:ind w:left="720" w:hanging="720"/>
        <w:rPr>
          <w:rFonts w:ascii="Times New Roman" w:hAnsi="Times New Roman" w:cs="Times New Roman"/>
          <w:sz w:val="24"/>
          <w:szCs w:val="24"/>
        </w:rPr>
      </w:pP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523BB0" w:rsidRDefault="00E53E19" w:rsidP="001E5666">
      <w:pPr>
        <w:pStyle w:val="Heading1"/>
        <w:rPr>
          <w:sz w:val="32"/>
          <w:szCs w:val="32"/>
        </w:rPr>
      </w:pPr>
      <w:r w:rsidRPr="00523BB0">
        <w:rPr>
          <w:sz w:val="32"/>
          <w:szCs w:val="32"/>
        </w:rPr>
        <w:t>R14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Pr="0098663E" w:rsidRDefault="00B837ED" w:rsidP="00B837ED">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Pr="00E02333">
        <w:rPr>
          <w:rFonts w:ascii="Times New Roman" w:hAnsi="Times New Roman" w:cs="Times New Roman"/>
          <w:b/>
          <w:bCs/>
          <w:color w:val="365F91"/>
          <w:sz w:val="24"/>
          <w:szCs w:val="24"/>
        </w:rPr>
        <w:tab/>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R14.</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Generator Operator notified its Balancing Authority and Transmission Operator, without intentional time delay, of changes in capabilities and characteristics including but not limited to:</w:t>
      </w: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Changes in real output capabilities.</w:t>
      </w:r>
    </w:p>
    <w:p w:rsidR="00B837ED" w:rsidRPr="00E02333" w:rsidRDefault="00B837ED" w:rsidP="00B837ED">
      <w:pPr>
        <w:widowControl w:val="0"/>
        <w:tabs>
          <w:tab w:val="left" w:pos="1080"/>
          <w:tab w:val="left" w:pos="1620"/>
        </w:tabs>
        <w:spacing w:line="371" w:lineRule="exact"/>
        <w:ind w:left="1620" w:hanging="1620"/>
        <w:rPr>
          <w:rFonts w:ascii="Times New Roman" w:hAnsi="Times New Roman" w:cs="Times New Roman"/>
          <w:color w:val="365F91"/>
          <w:sz w:val="24"/>
          <w:szCs w:val="24"/>
        </w:rPr>
      </w:pPr>
    </w:p>
    <w:p w:rsidR="00B837ED" w:rsidRPr="00E02333" w:rsidRDefault="00B837ED" w:rsidP="00B837ED">
      <w:pPr>
        <w:ind w:left="1080"/>
        <w:rPr>
          <w:rFonts w:ascii="Times New Roman" w:hAnsi="Times New Roman" w:cs="Times New Roman"/>
          <w:color w:val="365F91"/>
          <w:sz w:val="24"/>
          <w:szCs w:val="24"/>
        </w:rPr>
      </w:pPr>
      <w:r w:rsidRPr="00E02333">
        <w:rPr>
          <w:rFonts w:ascii="Times New Roman" w:hAnsi="Times New Roman" w:cs="Times New Roman"/>
          <w:color w:val="365F91"/>
          <w:sz w:val="24"/>
          <w:szCs w:val="24"/>
        </w:rPr>
        <w:t>Note: An intentional time delay should be considered potential evidence of an intent to violate this Requirement and that information will need to be passed on to enforcement.</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R15.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Generation Operators shall, at the request of the Balancing Authority or Transmission</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 provide a forecast of expected real power output to assist in operations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planning (e.g., a seven-day forecast of real output).</w:t>
      </w:r>
    </w:p>
    <w:p w:rsidR="005E60FE" w:rsidRPr="00D548D4" w:rsidRDefault="005E60FE" w:rsidP="007D0B88">
      <w:pPr>
        <w:tabs>
          <w:tab w:val="left" w:pos="720"/>
          <w:tab w:val="left" w:pos="1440"/>
        </w:tabs>
        <w:spacing w:line="360" w:lineRule="exact"/>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R15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Pr="0098663E" w:rsidRDefault="00B837ED" w:rsidP="00B837ED">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R15.</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color w:val="365F91"/>
          <w:sz w:val="24"/>
          <w:szCs w:val="24"/>
        </w:rPr>
        <w:t xml:space="preserve"> </w:t>
      </w:r>
      <w:r w:rsidRPr="00E02333">
        <w:rPr>
          <w:rFonts w:ascii="Times New Roman" w:hAnsi="Times New Roman" w:cs="Times New Roman"/>
          <w:color w:val="365F91"/>
          <w:sz w:val="24"/>
          <w:szCs w:val="24"/>
        </w:rPr>
        <w:t>Determine if the Generator Operator provided a forecast of expected real power output at the request of the Balancing Authority or Transmission Operator.</w:t>
      </w:r>
    </w:p>
    <w:p w:rsidR="00B837ED" w:rsidRPr="00D548D4" w:rsidRDefault="00B837ED" w:rsidP="00B837ED">
      <w:pPr>
        <w:widowControl w:val="0"/>
        <w:tabs>
          <w:tab w:val="left" w:pos="1080"/>
          <w:tab w:val="left" w:pos="1620"/>
        </w:tabs>
        <w:ind w:left="1627" w:hanging="1627"/>
        <w:rPr>
          <w:rFonts w:ascii="Times New Roman" w:hAnsi="Times New Roman" w:cs="Times New Roman"/>
          <w:sz w:val="24"/>
          <w:szCs w:val="24"/>
        </w:rPr>
      </w:pPr>
    </w:p>
    <w:p w:rsidR="009A6859" w:rsidRDefault="009A6859"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1D6DD9">
      <w:pPr>
        <w:tabs>
          <w:tab w:val="left" w:pos="720"/>
          <w:tab w:val="left" w:pos="1440"/>
        </w:tabs>
        <w:ind w:left="720" w:hanging="720"/>
        <w:rPr>
          <w:rFonts w:ascii="Times New Roman" w:hAnsi="Times New Roman" w:cs="Times New Roman"/>
          <w:color w:val="000000"/>
          <w:sz w:val="24"/>
          <w:szCs w:val="24"/>
        </w:rPr>
      </w:pPr>
    </w:p>
    <w:p w:rsidR="001E5666" w:rsidRDefault="001E5666" w:rsidP="001D6DD9">
      <w:pPr>
        <w:tabs>
          <w:tab w:val="left" w:pos="720"/>
          <w:tab w:val="left" w:pos="1440"/>
        </w:tabs>
        <w:ind w:left="720" w:hanging="720"/>
        <w:rPr>
          <w:rFonts w:ascii="Times New Roman" w:hAnsi="Times New Roman" w:cs="Times New Roman"/>
          <w:color w:val="000000"/>
          <w:sz w:val="24"/>
          <w:szCs w:val="24"/>
        </w:rPr>
      </w:pPr>
    </w:p>
    <w:p w:rsidR="001E5666" w:rsidRPr="00D548D4" w:rsidRDefault="001E5666" w:rsidP="001D6DD9">
      <w:pPr>
        <w:tabs>
          <w:tab w:val="left" w:pos="720"/>
          <w:tab w:val="left" w:pos="1440"/>
        </w:tabs>
        <w:ind w:left="720" w:hanging="720"/>
        <w:rPr>
          <w:rFonts w:ascii="Times New Roman" w:hAnsi="Times New Roman" w:cs="Times New Roman"/>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R16.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Subject to standards of conduct and confidentiality agreements, Transmission</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Operators shall, without any intentional time delay, notify their Reliability Coordinator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and Balancing Authority of changes in capabilities and characteristics including but not</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limited to:</w:t>
      </w:r>
    </w:p>
    <w:p w:rsidR="007D0B88" w:rsidRPr="00D548D4" w:rsidRDefault="007D0B88" w:rsidP="001D6DD9">
      <w:pPr>
        <w:tabs>
          <w:tab w:val="left" w:pos="720"/>
          <w:tab w:val="left" w:pos="1440"/>
        </w:tabs>
        <w:ind w:left="720" w:hanging="720"/>
        <w:rPr>
          <w:rFonts w:ascii="Times New Roman" w:hAnsi="Times New Roman" w:cs="Times New Roman"/>
          <w:color w:val="000000"/>
          <w:sz w:val="24"/>
          <w:szCs w:val="24"/>
        </w:rPr>
      </w:pPr>
    </w:p>
    <w:p w:rsidR="001D6DD9" w:rsidRPr="00D548D4" w:rsidRDefault="001D6DD9" w:rsidP="001D6DD9">
      <w:pPr>
        <w:tabs>
          <w:tab w:val="left" w:pos="720"/>
          <w:tab w:val="left" w:pos="1440"/>
        </w:tabs>
        <w:ind w:left="720" w:hanging="720"/>
        <w:rPr>
          <w:rFonts w:ascii="Times New Roman" w:hAnsi="Times New Roman" w:cs="Times New Roman"/>
          <w:bCs/>
          <w:color w:val="003366"/>
          <w:sz w:val="24"/>
          <w:szCs w:val="24"/>
        </w:rPr>
      </w:pPr>
      <w:r w:rsidRPr="00D548D4">
        <w:rPr>
          <w:rFonts w:ascii="Times New Roman" w:hAnsi="Times New Roman" w:cs="Times New Roman"/>
          <w:bCs/>
          <w:color w:val="000000"/>
          <w:sz w:val="24"/>
          <w:szCs w:val="24"/>
        </w:rPr>
        <w:tab/>
      </w:r>
      <w:r w:rsidR="00502778" w:rsidRPr="00D548D4">
        <w:rPr>
          <w:rFonts w:ascii="Times New Roman" w:hAnsi="Times New Roman" w:cs="Times New Roman"/>
          <w:b/>
          <w:bCs/>
          <w:color w:val="000000"/>
          <w:sz w:val="24"/>
          <w:szCs w:val="24"/>
        </w:rPr>
        <w:t>R16.1.</w:t>
      </w:r>
      <w:r w:rsidR="00502778" w:rsidRPr="00D548D4">
        <w:rPr>
          <w:rFonts w:ascii="Times New Roman" w:hAnsi="Times New Roman" w:cs="Times New Roman"/>
          <w:bCs/>
          <w:color w:val="000000"/>
          <w:sz w:val="24"/>
          <w:szCs w:val="24"/>
        </w:rPr>
        <w:t xml:space="preserve"> </w:t>
      </w:r>
      <w:r w:rsidR="00502778" w:rsidRPr="00D548D4">
        <w:rPr>
          <w:rFonts w:ascii="Times New Roman" w:hAnsi="Times New Roman" w:cs="Times New Roman"/>
          <w:color w:val="000000"/>
          <w:sz w:val="24"/>
          <w:szCs w:val="24"/>
        </w:rPr>
        <w:t>Changes in transmission facility status.</w:t>
      </w:r>
      <w:r w:rsidR="00502778" w:rsidRPr="00D548D4">
        <w:rPr>
          <w:rFonts w:ascii="Times New Roman" w:hAnsi="Times New Roman" w:cs="Times New Roman"/>
          <w:bCs/>
          <w:color w:val="003366"/>
          <w:sz w:val="24"/>
          <w:szCs w:val="24"/>
        </w:rPr>
        <w:t xml:space="preserve"> </w:t>
      </w:r>
    </w:p>
    <w:p w:rsidR="007D0B88" w:rsidRPr="00D548D4" w:rsidRDefault="007D0B88" w:rsidP="001D6DD9">
      <w:pPr>
        <w:tabs>
          <w:tab w:val="left" w:pos="720"/>
          <w:tab w:val="left" w:pos="1440"/>
        </w:tabs>
        <w:ind w:left="720" w:hanging="720"/>
        <w:rPr>
          <w:rFonts w:ascii="Times New Roman" w:hAnsi="Times New Roman" w:cs="Times New Roman"/>
          <w:bCs/>
          <w:color w:val="003366"/>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Cs/>
          <w:color w:val="000000"/>
          <w:sz w:val="24"/>
          <w:szCs w:val="24"/>
        </w:rPr>
        <w:tab/>
      </w:r>
      <w:r w:rsidRPr="00D548D4">
        <w:rPr>
          <w:rFonts w:ascii="Times New Roman" w:hAnsi="Times New Roman" w:cs="Times New Roman"/>
          <w:b/>
          <w:bCs/>
          <w:sz w:val="24"/>
          <w:szCs w:val="24"/>
        </w:rPr>
        <w:t>R16.2.</w:t>
      </w:r>
      <w:r w:rsidRPr="00D548D4">
        <w:rPr>
          <w:rFonts w:ascii="Times New Roman" w:hAnsi="Times New Roman" w:cs="Times New Roman"/>
          <w:bCs/>
          <w:sz w:val="24"/>
          <w:szCs w:val="24"/>
        </w:rPr>
        <w:t xml:space="preserve"> </w:t>
      </w:r>
      <w:r w:rsidRPr="00D548D4">
        <w:rPr>
          <w:rFonts w:ascii="Times New Roman" w:hAnsi="Times New Roman" w:cs="Times New Roman"/>
          <w:sz w:val="24"/>
          <w:szCs w:val="24"/>
        </w:rPr>
        <w:t>Changes in transmission facility rating.</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523BB0" w:rsidRDefault="00E53E19" w:rsidP="001E5666">
      <w:pPr>
        <w:pStyle w:val="Heading1"/>
        <w:rPr>
          <w:sz w:val="32"/>
          <w:szCs w:val="32"/>
        </w:rPr>
      </w:pPr>
      <w:r w:rsidRPr="00523BB0">
        <w:rPr>
          <w:sz w:val="32"/>
          <w:szCs w:val="32"/>
        </w:rPr>
        <w:t>R16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Pr="0098663E" w:rsidRDefault="00B837ED" w:rsidP="00B837ED">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R16.</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Transmission Operator notified, subject to standards of conduct and confidentiality agreements, and without any intentional time delay, its Reliability Coordinators and Balancing Authorities of changes in capabilities and characteristics including but not limited to:</w:t>
      </w: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b/>
          <w:bCs/>
          <w:color w:val="365F91"/>
          <w:sz w:val="24"/>
          <w:szCs w:val="24"/>
          <w:u w:val="single"/>
        </w:rPr>
        <w:t xml:space="preserve"> </w:t>
      </w:r>
      <w:r w:rsidRPr="00E02333">
        <w:rPr>
          <w:rFonts w:ascii="Times New Roman" w:hAnsi="Times New Roman" w:cs="Times New Roman"/>
          <w:color w:val="365F91"/>
          <w:sz w:val="24"/>
          <w:szCs w:val="24"/>
        </w:rPr>
        <w:t>Changes in transmission facility status</w:t>
      </w: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b/>
          <w:bCs/>
          <w:color w:val="365F91"/>
          <w:sz w:val="24"/>
          <w:szCs w:val="24"/>
          <w:u w:val="single"/>
        </w:rPr>
        <w:t xml:space="preserve"> </w:t>
      </w:r>
      <w:r w:rsidRPr="00E02333">
        <w:rPr>
          <w:rFonts w:ascii="Times New Roman" w:hAnsi="Times New Roman" w:cs="Times New Roman"/>
          <w:color w:val="365F91"/>
          <w:sz w:val="24"/>
          <w:szCs w:val="24"/>
        </w:rPr>
        <w:t>Changes in transmission facility rating</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bCs/>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 xml:space="preserve">Note: An intentional time delay should be considered as potential evidence of intent to </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violate this requirement and will need to be forwarded to enforcement</w:t>
      </w:r>
      <w:r w:rsidRPr="00E02333">
        <w:rPr>
          <w:rFonts w:ascii="Times New Roman" w:hAnsi="Times New Roman" w:cs="Times New Roman"/>
          <w:color w:val="365F91"/>
          <w:sz w:val="24"/>
          <w:szCs w:val="24"/>
        </w:rPr>
        <w:tab/>
        <w:t>.</w:t>
      </w:r>
    </w:p>
    <w:p w:rsidR="00B837ED" w:rsidRPr="00D548D4" w:rsidRDefault="00B837ED" w:rsidP="00B837ED">
      <w:pPr>
        <w:widowControl w:val="0"/>
        <w:tabs>
          <w:tab w:val="left" w:pos="900"/>
          <w:tab w:val="left" w:pos="1080"/>
          <w:tab w:val="left" w:pos="1620"/>
          <w:tab w:val="left" w:pos="6360"/>
        </w:tabs>
        <w:ind w:left="1627" w:hanging="1627"/>
        <w:rPr>
          <w:rFonts w:ascii="Times New Roman" w:hAnsi="Times New Roman" w:cs="Times New Roman"/>
          <w:b/>
          <w:bCs/>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60FE" w:rsidRDefault="005E60FE"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R17. </w:t>
      </w:r>
      <w:r w:rsidRPr="00D548D4">
        <w:rPr>
          <w:rFonts w:ascii="Times New Roman" w:hAnsi="Times New Roman" w:cs="Times New Roman"/>
          <w:b/>
          <w:bCs/>
          <w:sz w:val="24"/>
          <w:szCs w:val="24"/>
        </w:rPr>
        <w:tab/>
      </w:r>
      <w:r w:rsidRPr="00D548D4">
        <w:rPr>
          <w:rFonts w:ascii="Times New Roman" w:hAnsi="Times New Roman" w:cs="Times New Roman"/>
          <w:sz w:val="24"/>
          <w:szCs w:val="24"/>
        </w:rPr>
        <w:t>Balancing Authorities and Transmission Operators shall, without any intentional time delay</w:t>
      </w:r>
      <w:r w:rsidR="0018663E">
        <w:rPr>
          <w:rFonts w:ascii="Times New Roman" w:hAnsi="Times New Roman" w:cs="Times New Roman"/>
          <w:sz w:val="24"/>
          <w:szCs w:val="24"/>
        </w:rPr>
        <w:t>,</w:t>
      </w:r>
      <w:r w:rsidRPr="00D548D4">
        <w:rPr>
          <w:rFonts w:ascii="Times New Roman" w:hAnsi="Times New Roman" w:cs="Times New Roman"/>
          <w:sz w:val="24"/>
          <w:szCs w:val="24"/>
        </w:rPr>
        <w:t xml:space="preserve"> communicate the information described in the requirements R1 to R16 above to their Reliability Coordinator.</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p>
    <w:p w:rsidR="00E53E19" w:rsidRPr="00523BB0" w:rsidRDefault="00E53E19" w:rsidP="001E5666">
      <w:pPr>
        <w:pStyle w:val="Heading1"/>
        <w:rPr>
          <w:sz w:val="32"/>
          <w:szCs w:val="32"/>
        </w:rPr>
      </w:pPr>
      <w:r w:rsidRPr="00523BB0">
        <w:rPr>
          <w:sz w:val="32"/>
          <w:szCs w:val="32"/>
        </w:rPr>
        <w:t>R17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Pr="0098663E" w:rsidRDefault="00B837ED" w:rsidP="00B837ED">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R17.</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communicated the information described in Requirement 1 through Requirement16 in TOP</w:t>
      </w:r>
      <w:r w:rsidRPr="00E02333">
        <w:rPr>
          <w:rFonts w:ascii="Times New Roman" w:hAnsi="Times New Roman" w:cs="Times New Roman"/>
          <w:color w:val="365F91"/>
          <w:sz w:val="24"/>
          <w:szCs w:val="24"/>
        </w:rPr>
        <w:noBreakHyphen/>
        <w:t>002</w:t>
      </w:r>
      <w:r w:rsidRPr="00E02333">
        <w:rPr>
          <w:rFonts w:ascii="Times New Roman" w:hAnsi="Times New Roman" w:cs="Times New Roman"/>
          <w:color w:val="365F91"/>
          <w:sz w:val="24"/>
          <w:szCs w:val="24"/>
        </w:rPr>
        <w:noBreakHyphen/>
        <w:t>2 to its Reliability Coordinator without any intentional time delay.</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bCs/>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 xml:space="preserve">Note: An intentional time delay should be considered as potential evidence of intent to </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violate this requirement and will need to be forwarded to enforcement</w:t>
      </w:r>
      <w:r w:rsidRPr="00E02333">
        <w:rPr>
          <w:rFonts w:ascii="Times New Roman" w:hAnsi="Times New Roman" w:cs="Times New Roman"/>
          <w:color w:val="365F91"/>
          <w:sz w:val="24"/>
          <w:szCs w:val="24"/>
        </w:rPr>
        <w:tab/>
        <w:t>.</w:t>
      </w:r>
    </w:p>
    <w:p w:rsidR="00B837ED" w:rsidRPr="00E02333" w:rsidRDefault="00B837ED" w:rsidP="00B837ED">
      <w:pPr>
        <w:widowControl w:val="0"/>
        <w:tabs>
          <w:tab w:val="left" w:pos="900"/>
          <w:tab w:val="left" w:pos="1080"/>
          <w:tab w:val="left" w:pos="6360"/>
        </w:tabs>
        <w:ind w:left="1627" w:hanging="1627"/>
        <w:rPr>
          <w:rFonts w:ascii="Times New Roman" w:hAnsi="Times New Roman" w:cs="Times New Roman"/>
          <w:b/>
          <w:bCs/>
          <w:color w:val="365F91"/>
          <w:sz w:val="24"/>
          <w:szCs w:val="24"/>
        </w:rPr>
      </w:pPr>
    </w:p>
    <w:p w:rsidR="009A6859" w:rsidRDefault="009A6859"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2E92" w:rsidRDefault="00E32E92"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R18. </w:t>
      </w:r>
      <w:r w:rsidRPr="00D548D4">
        <w:rPr>
          <w:rFonts w:ascii="Times New Roman" w:hAnsi="Times New Roman" w:cs="Times New Roman"/>
          <w:b/>
          <w:bCs/>
          <w:sz w:val="24"/>
          <w:szCs w:val="24"/>
        </w:rPr>
        <w:tab/>
      </w:r>
      <w:r w:rsidRPr="00D548D4">
        <w:rPr>
          <w:rFonts w:ascii="Times New Roman" w:hAnsi="Times New Roman" w:cs="Times New Roman"/>
          <w:sz w:val="24"/>
          <w:szCs w:val="24"/>
        </w:rPr>
        <w:t>Neighboring Balancing Authorities, Transmission Operators, Generator Operators, Transmission Service Providers and Load Serving Entities shall use uniform line identifiers when referring to transmission facilities of an interconnected network.</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R18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Pr="0098663E" w:rsidRDefault="00B837ED" w:rsidP="00B837ED">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R18.</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used uniform line identifiers when referring to transmission facilities of an interconnected network.</w:t>
      </w:r>
    </w:p>
    <w:p w:rsidR="00B837ED" w:rsidRPr="00E02333" w:rsidRDefault="00B837ED" w:rsidP="00B837ED">
      <w:pPr>
        <w:widowControl w:val="0"/>
        <w:tabs>
          <w:tab w:val="left" w:pos="1080"/>
          <w:tab w:val="left" w:pos="1620"/>
        </w:tabs>
        <w:spacing w:line="281" w:lineRule="exact"/>
        <w:ind w:left="1620" w:hanging="1620"/>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E32E92" w:rsidRPr="00D548D4" w:rsidRDefault="00E32E92"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bCs/>
          <w:color w:val="003366"/>
          <w:sz w:val="24"/>
          <w:szCs w:val="24"/>
        </w:rPr>
      </w:pPr>
      <w:r w:rsidRPr="00D548D4">
        <w:rPr>
          <w:rFonts w:ascii="Times New Roman" w:hAnsi="Times New Roman" w:cs="Times New Roman"/>
          <w:b/>
          <w:bCs/>
          <w:sz w:val="24"/>
          <w:szCs w:val="24"/>
        </w:rPr>
        <w:t xml:space="preserve">R19.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maintain accurate computer models utilized for analyzing and planning system operations.</w:t>
      </w:r>
      <w:r w:rsidRPr="00D548D4">
        <w:rPr>
          <w:rFonts w:ascii="Times New Roman" w:hAnsi="Times New Roman" w:cs="Times New Roman"/>
          <w:bCs/>
          <w:color w:val="003366"/>
          <w:sz w:val="24"/>
          <w:szCs w:val="24"/>
        </w:rPr>
        <w:t xml:space="preserve"> </w:t>
      </w:r>
    </w:p>
    <w:p w:rsidR="00E32E92" w:rsidRPr="00D548D4" w:rsidRDefault="00E32E92" w:rsidP="00E32E92">
      <w:pPr>
        <w:widowControl w:val="0"/>
        <w:tabs>
          <w:tab w:val="left" w:pos="720"/>
        </w:tabs>
        <w:spacing w:line="360" w:lineRule="exact"/>
        <w:ind w:left="720"/>
        <w:rPr>
          <w:rFonts w:ascii="Times New Roman" w:hAnsi="Times New Roman" w:cs="Times New Roman"/>
          <w:b/>
          <w:bCs/>
          <w:color w:val="264D74"/>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32E92" w:rsidRPr="00D548D4" w:rsidRDefault="00E32E92" w:rsidP="001D6DD9">
      <w:pPr>
        <w:tabs>
          <w:tab w:val="left" w:pos="720"/>
          <w:tab w:val="left" w:pos="1440"/>
        </w:tabs>
        <w:ind w:left="720" w:hanging="720"/>
        <w:rPr>
          <w:rFonts w:ascii="Times New Roman" w:hAnsi="Times New Roman" w:cs="Times New Roman"/>
          <w:b/>
          <w:bCs/>
          <w:color w:val="003366"/>
          <w:sz w:val="24"/>
          <w:szCs w:val="24"/>
        </w:rPr>
      </w:pPr>
    </w:p>
    <w:p w:rsidR="00E53E19" w:rsidRPr="00523BB0" w:rsidRDefault="00E53E19" w:rsidP="001E5666">
      <w:pPr>
        <w:pStyle w:val="Heading1"/>
        <w:rPr>
          <w:sz w:val="32"/>
          <w:szCs w:val="32"/>
        </w:rPr>
      </w:pPr>
      <w:r w:rsidRPr="00523BB0">
        <w:rPr>
          <w:sz w:val="32"/>
          <w:szCs w:val="32"/>
        </w:rPr>
        <w:t>R19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Pr="0098663E" w:rsidRDefault="00B837ED" w:rsidP="00B837ED">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R19.</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maintained accurate computer models utili</w:t>
      </w:r>
      <w:r w:rsidR="00E02333">
        <w:rPr>
          <w:rFonts w:ascii="Times New Roman" w:hAnsi="Times New Roman" w:cs="Times New Roman"/>
          <w:color w:val="365F91"/>
          <w:sz w:val="24"/>
          <w:szCs w:val="24"/>
        </w:rPr>
        <w:t>ze</w:t>
      </w:r>
      <w:r w:rsidRPr="00E02333">
        <w:rPr>
          <w:rFonts w:ascii="Times New Roman" w:hAnsi="Times New Roman" w:cs="Times New Roman"/>
          <w:color w:val="365F91"/>
          <w:sz w:val="24"/>
          <w:szCs w:val="24"/>
        </w:rPr>
        <w:t>d for analyzing and planning system operations.</w:t>
      </w:r>
    </w:p>
    <w:p w:rsidR="00B837ED" w:rsidRPr="00E02333" w:rsidRDefault="00B837ED" w:rsidP="00B837ED">
      <w:pPr>
        <w:widowControl w:val="0"/>
        <w:spacing w:line="281" w:lineRule="exact"/>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102241" w:rsidRPr="00523BB0" w:rsidRDefault="00B837ED" w:rsidP="001E5666">
      <w:pPr>
        <w:pStyle w:val="Heading1"/>
        <w:rPr>
          <w:sz w:val="48"/>
          <w:szCs w:val="48"/>
        </w:rPr>
      </w:pPr>
      <w:r>
        <w:rPr>
          <w:rFonts w:ascii="Times New Roman" w:hAnsi="Times New Roman" w:cs="Times New Roman"/>
          <w:b/>
          <w:sz w:val="24"/>
          <w:szCs w:val="24"/>
        </w:rPr>
        <w:br w:type="page"/>
      </w:r>
      <w:r w:rsidR="00341C63" w:rsidRPr="00523BB0">
        <w:rPr>
          <w:sz w:val="48"/>
          <w:szCs w:val="48"/>
        </w:rPr>
        <w:t xml:space="preserve"> </w:t>
      </w:r>
      <w:r w:rsidR="00102241" w:rsidRPr="00523BB0">
        <w:rPr>
          <w:sz w:val="48"/>
          <w:szCs w:val="48"/>
        </w:rPr>
        <w:t>Supplemental Information</w:t>
      </w:r>
    </w:p>
    <w:p w:rsidR="00102241" w:rsidRDefault="00102241" w:rsidP="00102241">
      <w:pPr>
        <w:widowControl w:val="0"/>
        <w:tabs>
          <w:tab w:val="left" w:pos="60"/>
        </w:tabs>
        <w:spacing w:line="320" w:lineRule="exact"/>
        <w:rPr>
          <w:rFonts w:ascii="Times New Roman" w:hAnsi="Times New Roman" w:cs="Times New Roman"/>
          <w:sz w:val="24"/>
          <w:szCs w:val="24"/>
        </w:rPr>
      </w:pPr>
    </w:p>
    <w:p w:rsidR="0009057C" w:rsidRPr="00012CBD" w:rsidRDefault="0009057C" w:rsidP="0009057C">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102241" w:rsidRDefault="00102241" w:rsidP="00102241">
      <w:pPr>
        <w:widowControl w:val="0"/>
        <w:spacing w:line="294" w:lineRule="exact"/>
        <w:rPr>
          <w:rFonts w:ascii="Times New Roman" w:hAnsi="Times New Roman" w:cs="Times New Roman"/>
          <w:sz w:val="24"/>
          <w:szCs w:val="24"/>
        </w:rPr>
      </w:pPr>
    </w:p>
    <w:p w:rsidR="00102241" w:rsidRDefault="00102241" w:rsidP="00102241">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102241" w:rsidRDefault="00102241" w:rsidP="00102241">
      <w:pPr>
        <w:widowControl w:val="0"/>
        <w:spacing w:line="186" w:lineRule="exact"/>
        <w:rPr>
          <w:rFonts w:ascii="Times New Roman" w:hAnsi="Times New Roman" w:cs="Times New Roman"/>
          <w:sz w:val="24"/>
          <w:szCs w:val="24"/>
        </w:rPr>
      </w:pPr>
    </w:p>
    <w:p w:rsidR="00102241" w:rsidRDefault="00102241" w:rsidP="00102241">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02241" w:rsidRDefault="00102241" w:rsidP="00102241">
      <w:pPr>
        <w:widowControl w:val="0"/>
        <w:shd w:val="clear" w:color="auto" w:fill="D3DCE9"/>
        <w:tabs>
          <w:tab w:val="left" w:pos="720"/>
        </w:tabs>
        <w:spacing w:line="294" w:lineRule="exact"/>
        <w:rPr>
          <w:rFonts w:ascii="Times New Roman" w:hAnsi="Times New Roman" w:cs="Times New Roman"/>
          <w:bCs/>
          <w:color w:val="264D74"/>
          <w:sz w:val="24"/>
          <w:szCs w:val="24"/>
        </w:rPr>
      </w:pPr>
    </w:p>
    <w:p w:rsidR="00102241" w:rsidRDefault="00102241" w:rsidP="00102241">
      <w:pPr>
        <w:widowControl w:val="0"/>
        <w:spacing w:line="40" w:lineRule="exact"/>
        <w:rPr>
          <w:rFonts w:ascii="Times New Roman" w:hAnsi="Times New Roman" w:cs="Times New Roman"/>
          <w:sz w:val="24"/>
          <w:szCs w:val="24"/>
        </w:rPr>
      </w:pPr>
    </w:p>
    <w:p w:rsidR="00102241" w:rsidRDefault="00102241" w:rsidP="00102241">
      <w:pPr>
        <w:widowControl w:val="0"/>
        <w:spacing w:line="40" w:lineRule="exact"/>
        <w:rPr>
          <w:rFonts w:ascii="Times New Roman" w:hAnsi="Times New Roman" w:cs="Times New Roman"/>
          <w:sz w:val="24"/>
          <w:szCs w:val="24"/>
        </w:rPr>
      </w:pPr>
    </w:p>
    <w:p w:rsidR="00102241" w:rsidRDefault="00102241" w:rsidP="00102241">
      <w:pPr>
        <w:widowControl w:val="0"/>
        <w:tabs>
          <w:tab w:val="left" w:pos="900"/>
          <w:tab w:val="left" w:pos="6360"/>
        </w:tabs>
        <w:spacing w:line="294" w:lineRule="exact"/>
        <w:rPr>
          <w:rFonts w:ascii="Times New Roman" w:hAnsi="Times New Roman" w:cs="Times New Roman"/>
          <w:b/>
          <w:bCs/>
          <w:color w:val="264D74"/>
          <w:sz w:val="24"/>
          <w:szCs w:val="24"/>
        </w:rPr>
      </w:pPr>
    </w:p>
    <w:p w:rsidR="00102241" w:rsidRDefault="00102241" w:rsidP="00102241">
      <w:pPr>
        <w:widowControl w:val="0"/>
        <w:tabs>
          <w:tab w:val="left" w:pos="900"/>
          <w:tab w:val="left" w:pos="6360"/>
        </w:tabs>
        <w:spacing w:line="294" w:lineRule="exact"/>
        <w:rPr>
          <w:rFonts w:ascii="Times New Roman" w:hAnsi="Times New Roman" w:cs="Times New Roman"/>
          <w:b/>
          <w:bCs/>
          <w:color w:val="264D74"/>
          <w:sz w:val="24"/>
          <w:szCs w:val="24"/>
        </w:rPr>
      </w:pPr>
    </w:p>
    <w:p w:rsidR="00102241" w:rsidRDefault="00102241" w:rsidP="00102241">
      <w:pPr>
        <w:pStyle w:val="Heading1"/>
        <w:rPr>
          <w:sz w:val="20"/>
          <w:szCs w:val="20"/>
        </w:rPr>
      </w:pPr>
      <w:r w:rsidRPr="00523BB0">
        <w:rPr>
          <w:sz w:val="48"/>
          <w:szCs w:val="48"/>
        </w:rPr>
        <w:t>Compliance Findings Summary</w:t>
      </w:r>
      <w:r>
        <w:t xml:space="preserve"> </w:t>
      </w:r>
      <w:r>
        <w:rPr>
          <w:sz w:val="20"/>
          <w:szCs w:val="20"/>
        </w:rPr>
        <w:t>(to be filled out by auditor)</w:t>
      </w:r>
    </w:p>
    <w:p w:rsidR="00AE2BD6" w:rsidRPr="00AE2BD6" w:rsidRDefault="00AE2BD6" w:rsidP="00AE2BD6"/>
    <w:tbl>
      <w:tblPr>
        <w:tblW w:w="0" w:type="auto"/>
        <w:tblLook w:val="00A0" w:firstRow="1" w:lastRow="0" w:firstColumn="1" w:lastColumn="0" w:noHBand="0" w:noVBand="0"/>
      </w:tblPr>
      <w:tblGrid>
        <w:gridCol w:w="692"/>
        <w:gridCol w:w="536"/>
        <w:gridCol w:w="571"/>
        <w:gridCol w:w="737"/>
        <w:gridCol w:w="563"/>
        <w:gridCol w:w="7917"/>
      </w:tblGrid>
      <w:tr w:rsidR="00E53E19" w:rsidTr="00E53E19">
        <w:tc>
          <w:tcPr>
            <w:tcW w:w="692"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E53E19" w:rsidRDefault="003018A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14</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16</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18</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76FF0" w:rsidRPr="00057170" w:rsidRDefault="00A648B9" w:rsidP="00057170">
      <w:pPr>
        <w:pStyle w:val="Header"/>
        <w:rPr>
          <w:rFonts w:ascii="Times New Roman" w:hAnsi="Times New Roman" w:cs="Times New Roman"/>
          <w:b/>
          <w:bCs/>
          <w:sz w:val="24"/>
          <w:szCs w:val="24"/>
        </w:rPr>
      </w:pPr>
      <w:r w:rsidRPr="00D548D4">
        <w:rPr>
          <w:rFonts w:ascii="Times New Roman" w:hAnsi="Times New Roman" w:cs="Times New Roman"/>
          <w:b/>
          <w:bCs/>
          <w:sz w:val="24"/>
          <w:szCs w:val="24"/>
        </w:rPr>
        <w:br w:type="page"/>
      </w:r>
      <w:bookmarkStart w:id="1" w:name="RSAW"/>
      <w:bookmarkEnd w:id="1"/>
      <w:r w:rsidR="00102241" w:rsidRPr="00057170">
        <w:rPr>
          <w:rFonts w:ascii="Times New Roman" w:hAnsi="Times New Roman" w:cs="Times New Roman"/>
          <w:b/>
          <w:bCs/>
          <w:sz w:val="24"/>
          <w:szCs w:val="24"/>
        </w:rPr>
        <w:t xml:space="preserve"> </w:t>
      </w:r>
      <w:r w:rsidR="00102241" w:rsidRPr="00057170">
        <w:rPr>
          <w:rFonts w:ascii="Times New Roman" w:hAnsi="Times New Roman" w:cs="Times New Roman"/>
          <w:b/>
          <w:bCs/>
          <w:sz w:val="24"/>
          <w:szCs w:val="24"/>
        </w:rPr>
        <w:tab/>
      </w:r>
      <w:r w:rsidR="00057170">
        <w:rPr>
          <w:rFonts w:ascii="Times New Roman" w:hAnsi="Times New Roman" w:cs="Times New Roman"/>
          <w:b/>
          <w:bCs/>
          <w:sz w:val="24"/>
          <w:szCs w:val="24"/>
        </w:rPr>
        <w:t xml:space="preserve">                                                                          </w:t>
      </w:r>
      <w:r w:rsidR="00776FF0" w:rsidRPr="00057170">
        <w:rPr>
          <w:rFonts w:ascii="Times New Roman" w:hAnsi="Times New Roman" w:cs="Times New Roman"/>
          <w:b/>
          <w:bCs/>
          <w:sz w:val="24"/>
          <w:szCs w:val="24"/>
        </w:rPr>
        <w:t>Excerpts from FERC Orders -- For Reference Purposes Only</w:t>
      </w:r>
    </w:p>
    <w:p w:rsidR="00776FF0" w:rsidRPr="00776FF0" w:rsidRDefault="00776FF0" w:rsidP="00776FF0">
      <w:pPr>
        <w:pStyle w:val="Header"/>
        <w:jc w:val="right"/>
        <w:rPr>
          <w:rFonts w:ascii="Times New Roman" w:hAnsi="Times New Roman" w:cs="Times New Roman"/>
          <w:b/>
          <w:sz w:val="24"/>
          <w:szCs w:val="24"/>
        </w:rPr>
      </w:pPr>
      <w:r w:rsidRPr="00776FF0">
        <w:rPr>
          <w:rFonts w:ascii="Times New Roman" w:hAnsi="Times New Roman" w:cs="Times New Roman"/>
          <w:b/>
          <w:sz w:val="24"/>
          <w:szCs w:val="24"/>
        </w:rPr>
        <w:t xml:space="preserve">Updated Through </w:t>
      </w:r>
      <w:r w:rsidR="00F140E2">
        <w:rPr>
          <w:rFonts w:ascii="Times New Roman" w:hAnsi="Times New Roman" w:cs="Times New Roman"/>
          <w:b/>
          <w:sz w:val="24"/>
          <w:szCs w:val="24"/>
        </w:rPr>
        <w:t>April 15, 2013</w:t>
      </w:r>
    </w:p>
    <w:p w:rsidR="00776FF0" w:rsidRPr="00776FF0" w:rsidRDefault="00776FF0" w:rsidP="00776FF0">
      <w:pPr>
        <w:pStyle w:val="Header"/>
        <w:jc w:val="right"/>
        <w:rPr>
          <w:rFonts w:ascii="Times New Roman" w:hAnsi="Times New Roman" w:cs="Times New Roman"/>
          <w:b/>
          <w:sz w:val="24"/>
          <w:szCs w:val="24"/>
        </w:rPr>
      </w:pPr>
      <w:r w:rsidRPr="00776FF0">
        <w:rPr>
          <w:rFonts w:ascii="Times New Roman" w:hAnsi="Times New Roman" w:cs="Times New Roman"/>
          <w:b/>
          <w:sz w:val="24"/>
          <w:szCs w:val="24"/>
        </w:rPr>
        <w:t>TOP-002-2</w:t>
      </w:r>
    </w:p>
    <w:p w:rsidR="006C1547" w:rsidRPr="00776FF0" w:rsidRDefault="006C1547">
      <w:pPr>
        <w:widowControl w:val="0"/>
        <w:spacing w:line="220" w:lineRule="exact"/>
        <w:rPr>
          <w:rFonts w:ascii="Times New Roman" w:hAnsi="Times New Roman" w:cs="Times New Roman"/>
          <w:sz w:val="24"/>
          <w:szCs w:val="24"/>
        </w:rPr>
      </w:pPr>
    </w:p>
    <w:p w:rsidR="006C1547" w:rsidRPr="00776FF0" w:rsidRDefault="006C1547" w:rsidP="006C1547">
      <w:pPr>
        <w:rPr>
          <w:rFonts w:ascii="Times New Roman" w:hAnsi="Times New Roman" w:cs="Times New Roman"/>
          <w:b/>
          <w:sz w:val="24"/>
          <w:szCs w:val="24"/>
        </w:rPr>
      </w:pPr>
      <w:r w:rsidRPr="00776FF0">
        <w:rPr>
          <w:rFonts w:ascii="Times New Roman" w:hAnsi="Times New Roman" w:cs="Times New Roman"/>
          <w:b/>
          <w:sz w:val="24"/>
          <w:szCs w:val="24"/>
        </w:rPr>
        <w:t xml:space="preserve">Order </w:t>
      </w:r>
      <w:r w:rsidR="00F140E2">
        <w:rPr>
          <w:rFonts w:ascii="Times New Roman" w:hAnsi="Times New Roman" w:cs="Times New Roman"/>
          <w:b/>
          <w:sz w:val="24"/>
          <w:szCs w:val="24"/>
        </w:rPr>
        <w:t xml:space="preserve">No. </w:t>
      </w:r>
      <w:r w:rsidRPr="00776FF0">
        <w:rPr>
          <w:rFonts w:ascii="Times New Roman" w:hAnsi="Times New Roman" w:cs="Times New Roman"/>
          <w:b/>
          <w:sz w:val="24"/>
          <w:szCs w:val="24"/>
        </w:rPr>
        <w:t>693</w:t>
      </w:r>
    </w:p>
    <w:p w:rsidR="006C1547" w:rsidRPr="00776FF0" w:rsidRDefault="006C1547" w:rsidP="006C1547">
      <w:pPr>
        <w:ind w:left="720"/>
        <w:rPr>
          <w:rFonts w:ascii="Times New Roman" w:hAnsi="Times New Roman" w:cs="Times New Roman"/>
          <w:b/>
          <w:sz w:val="24"/>
          <w:szCs w:val="24"/>
          <w:u w:val="single"/>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1567</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6C1547" w:rsidRPr="00776FF0" w:rsidRDefault="006C1547" w:rsidP="006C1547">
      <w:pPr>
        <w:ind w:left="720"/>
        <w:rPr>
          <w:rFonts w:ascii="Times New Roman" w:hAnsi="Times New Roman" w:cs="Times New Roman"/>
          <w:b/>
          <w:sz w:val="24"/>
          <w:szCs w:val="24"/>
          <w:u w:val="single"/>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1590</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Reliability Standard TOP-002-2 requires transmission operators and balancing authorities to look ahead to the next hour, day and season, and have operating plans ready to meet any unscheduled changes in system configuration and generation dispatch. The Reliability Standard addresses the following matters: (1) procedures to mitigate System Operating Limit (SOL) and Interconnection Reliability Operating Limit (IROL) violations; (2) verification of real and reactive reserve capabilities; (3) communications; (4) modeling; (5) information exchange and (6) data confidentiality restrictions. The goal of TOP-002-1 is to ensure that resources and operational plans are in place to enable system operators to maintain the Bulk-Power System in a reliable state.</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1599</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Commission approves Reliability Standard TOP-002-2 as mandatory and enforceable… </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1600</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We are adopting our proposal regarding deletion of references to confidentiality agreements from the Requirements. As we explained in the NOPR, the effectiveness of a Reliability Standard should not be predicated upon the existence of a confidentiality agreement…</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1601</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Identification and communication of control actions that can be implemented within 30 minutes are required to ensure that system operators are aware of and have options available to respond to system conditions following the first contingency to restore the system to a secure state so that it can withstand the next contingency. In addition, the control actions identified in the next-day analysis may quite often be relevant, and informing the system operators of the control options earlier on would be helpful. While the operators may take other actions to preserve the system, they need to have at least one plan (control actions) that will preserve the system from cascading… we note that this capability will help operators in assessing system responses, but they will not identify the control actions system operators will need to take in real-time. Further, operators may not be aware of available control actions, or worse they may not have any control actions, other than firm load-shedding, available to adjust the system after a first contingency occurs…</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1602</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system operators must operate the system in front of them at all times to be capable of withstanding a critical </w:t>
      </w:r>
      <w:r w:rsidR="00B261FE" w:rsidRPr="00776FF0">
        <w:rPr>
          <w:rFonts w:ascii="Times New Roman" w:hAnsi="Times New Roman" w:cs="Times New Roman"/>
          <w:sz w:val="24"/>
          <w:szCs w:val="24"/>
        </w:rPr>
        <w:t>contingency</w:t>
      </w:r>
      <w:r w:rsidRPr="00776FF0">
        <w:rPr>
          <w:rFonts w:ascii="Times New Roman" w:hAnsi="Times New Roman" w:cs="Times New Roman"/>
          <w:sz w:val="24"/>
          <w:szCs w:val="24"/>
        </w:rPr>
        <w:t xml:space="preserve"> (N-1) without resulting in instability, uncontrolled separation or cascading failures. After this N-1 contingency the operators must adjust the system as soon as possible and in no longer than 30 minutes so that the system can then withstand a new N-1 contingency. Further discussion of how this applies in the planning arena is presented in connection with the TPL group of Reliability Standards.</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1603</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Commission agrees… that the minimum voltages at nuclear plant auxiliary power system buses should be assessed in next-day analysis to ensure that adequate voltages can be maintained in accordance with the nuclear plant minimum voltage requirements. If this assessment projects that the minimum voltage requirements cannot be met, the transmission operators or balancing authorities must notify the nuclear power plan as soon as possible, but in no event later than the commencement of the next day’s real-time operations. If during real-time operations the transmission operator cannot maintain the minimum voltage, pre or post contingency, it must inform the nuclear plant operator accordingly so that the appropriate corrective actions can be carried out by both the nuclear plant operator and the transmission operator… </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1606</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…Commenters did not take issue with the proposed interpretation of the term “deliverability” as “the ability to deliver the output from generation resources to firm load without any reliability criteria violations for plausible generation dispatches.”</w:t>
      </w:r>
      <w:r w:rsidRPr="00776FF0">
        <w:rPr>
          <w:rFonts w:ascii="Times New Roman" w:hAnsi="Times New Roman" w:cs="Times New Roman"/>
          <w:b/>
          <w:bCs/>
          <w:sz w:val="24"/>
          <w:szCs w:val="24"/>
        </w:rPr>
        <w:t xml:space="preserve"> </w:t>
      </w:r>
      <w:r w:rsidRPr="00776FF0">
        <w:rPr>
          <w:rFonts w:ascii="Times New Roman" w:hAnsi="Times New Roman" w:cs="Times New Roman"/>
          <w:sz w:val="24"/>
          <w:szCs w:val="24"/>
        </w:rPr>
        <w:t>The Commission adopts this proposed interpretation. In order to ensure the necessary clarity, the term as used in Requirement R7 of TOP-002-2 should be understood in this manner.</w:t>
      </w:r>
    </w:p>
    <w:p w:rsidR="006C1547" w:rsidRPr="00776FF0" w:rsidRDefault="006C1547" w:rsidP="006C1547">
      <w:pPr>
        <w:rPr>
          <w:rFonts w:ascii="Times New Roman" w:hAnsi="Times New Roman" w:cs="Times New Roman"/>
          <w:sz w:val="24"/>
          <w:szCs w:val="24"/>
        </w:rPr>
      </w:pPr>
    </w:p>
    <w:p w:rsidR="006C1547" w:rsidRDefault="006C1547" w:rsidP="00776FF0">
      <w:pPr>
        <w:rPr>
          <w:rFonts w:ascii="Times New Roman" w:hAnsi="Times New Roman" w:cs="Times New Roman"/>
          <w:sz w:val="24"/>
          <w:szCs w:val="24"/>
        </w:rPr>
      </w:pPr>
      <w:r w:rsidRPr="00776FF0">
        <w:rPr>
          <w:rFonts w:ascii="Times New Roman" w:hAnsi="Times New Roman" w:cs="Times New Roman"/>
          <w:sz w:val="24"/>
          <w:szCs w:val="24"/>
        </w:rPr>
        <w:t>P1607</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Accordingly, the Commission approves Reliability Standard TOP-002-2…</w:t>
      </w:r>
    </w:p>
    <w:p w:rsidR="0057355A" w:rsidRDefault="0057355A" w:rsidP="00776FF0">
      <w:pPr>
        <w:rPr>
          <w:rFonts w:ascii="Times New Roman" w:hAnsi="Times New Roman" w:cs="Times New Roman"/>
          <w:sz w:val="24"/>
          <w:szCs w:val="24"/>
        </w:rPr>
      </w:pPr>
    </w:p>
    <w:p w:rsidR="0057355A" w:rsidRDefault="0057355A" w:rsidP="0057355A">
      <w:pPr>
        <w:jc w:val="center"/>
      </w:pPr>
    </w:p>
    <w:p w:rsidR="00F140E2" w:rsidRPr="00F027BE" w:rsidRDefault="00F140E2" w:rsidP="00F140E2">
      <w:pPr>
        <w:tabs>
          <w:tab w:val="left" w:pos="1985"/>
        </w:tabs>
        <w:rPr>
          <w:rFonts w:ascii="Times New Roman" w:hAnsi="Times New Roman" w:cs="Times New Roman"/>
          <w:sz w:val="24"/>
          <w:szCs w:val="24"/>
        </w:rPr>
      </w:pPr>
      <w:r w:rsidRPr="009011A3">
        <w:rPr>
          <w:rFonts w:ascii="Times New Roman" w:hAnsi="Times New Roman" w:cs="Times New Roman"/>
          <w:b/>
          <w:sz w:val="24"/>
          <w:szCs w:val="24"/>
        </w:rPr>
        <w:t xml:space="preserve">North American Electric Reliability Corporation, </w:t>
      </w:r>
      <w:r w:rsidRPr="00F140E2">
        <w:rPr>
          <w:rFonts w:ascii="Times New Roman" w:hAnsi="Times New Roman" w:cs="Times New Roman"/>
          <w:b/>
          <w:sz w:val="24"/>
          <w:szCs w:val="24"/>
        </w:rPr>
        <w:t>129 FERC ¶ 61,191</w:t>
      </w:r>
      <w:r>
        <w:rPr>
          <w:rFonts w:ascii="Times New Roman" w:hAnsi="Times New Roman" w:cs="Times New Roman"/>
          <w:b/>
          <w:sz w:val="24"/>
          <w:szCs w:val="24"/>
        </w:rPr>
        <w:t xml:space="preserve"> (December 2</w:t>
      </w:r>
      <w:r w:rsidRPr="00F027BE">
        <w:rPr>
          <w:rFonts w:ascii="Times New Roman" w:hAnsi="Times New Roman" w:cs="Times New Roman"/>
          <w:b/>
          <w:sz w:val="24"/>
          <w:szCs w:val="24"/>
        </w:rPr>
        <w:t>, 20</w:t>
      </w:r>
      <w:r>
        <w:rPr>
          <w:rFonts w:ascii="Times New Roman" w:hAnsi="Times New Roman" w:cs="Times New Roman"/>
          <w:b/>
          <w:sz w:val="24"/>
          <w:szCs w:val="24"/>
        </w:rPr>
        <w:t>09)</w:t>
      </w:r>
    </w:p>
    <w:p w:rsidR="0057355A" w:rsidRDefault="0057355A" w:rsidP="00776FF0"/>
    <w:p w:rsidR="0057355A" w:rsidRPr="0057355A" w:rsidRDefault="0057355A" w:rsidP="0057355A">
      <w:pPr>
        <w:pStyle w:val="FERCparanumber"/>
        <w:numPr>
          <w:ilvl w:val="0"/>
          <w:numId w:val="0"/>
        </w:numPr>
        <w:rPr>
          <w:sz w:val="24"/>
        </w:rPr>
      </w:pPr>
      <w:r w:rsidRPr="0057355A">
        <w:rPr>
          <w:sz w:val="24"/>
        </w:rPr>
        <w:t>17. The petition does not propose to create any new requirements to the Reliability Standard, but clarifies that the existing requirement that a “unique” Bulk Electric System study need not be produced each day, that there is no particular constitution of a study, and that Requirement 11 mandates identification of existing and potential exceedances of operating limits in the determination of SOLs.</w:t>
      </w:r>
    </w:p>
    <w:p w:rsidR="0057355A" w:rsidRPr="0057355A" w:rsidRDefault="0057355A" w:rsidP="0057355A">
      <w:pPr>
        <w:pStyle w:val="FERCparanumber"/>
        <w:numPr>
          <w:ilvl w:val="0"/>
          <w:numId w:val="0"/>
        </w:numPr>
        <w:rPr>
          <w:sz w:val="24"/>
        </w:rPr>
      </w:pPr>
      <w:r w:rsidRPr="0057355A">
        <w:rPr>
          <w:sz w:val="24"/>
        </w:rPr>
        <w:t xml:space="preserve">18. NERC answers </w:t>
      </w:r>
      <w:smartTag w:uri="urn:schemas-microsoft-com:office:smarttags" w:element="City">
        <w:smartTag w:uri="urn:schemas-microsoft-com:office:smarttags" w:element="place">
          <w:r w:rsidRPr="0057355A">
            <w:rPr>
              <w:sz w:val="24"/>
            </w:rPr>
            <w:t>Orlando</w:t>
          </w:r>
        </w:smartTag>
      </w:smartTag>
      <w:r w:rsidRPr="0057355A">
        <w:rPr>
          <w:sz w:val="24"/>
        </w:rPr>
        <w:t>’s first question stating that each day-ahead and current-day must have a study that applies to it.  However, it is not necessary to generate a “unique” study each day.  It is acceptable to use a previously-generated study for subsequent days if system conditions on those days are similar to those addressed in the study.  We agree that it is not necessary to generate a “unique” study when a previously generated study would provide the same result.  The interpretation correctly notes that a review still must be performed to determine system conditions and ensure that a specific study is not necessary based on those conditions.  The Commission agrees with the interpretation.  Study and review are performed in multiple stages, including data gathering, review of the data by transmission operators and, if necessary, review of simulations or other generation and power flow information.  New data is gathered for each operating day, and if incoming data indicate that anticipated conditions are addressed in a prior analysis, then it is not necessary to perform additional studies or simulations.</w:t>
      </w:r>
    </w:p>
    <w:p w:rsidR="0057355A" w:rsidRPr="0057355A" w:rsidRDefault="0057355A" w:rsidP="0057355A">
      <w:pPr>
        <w:pStyle w:val="FERCparanumber"/>
        <w:numPr>
          <w:ilvl w:val="0"/>
          <w:numId w:val="0"/>
        </w:numPr>
        <w:rPr>
          <w:sz w:val="24"/>
        </w:rPr>
      </w:pPr>
      <w:r w:rsidRPr="0057355A">
        <w:rPr>
          <w:sz w:val="24"/>
        </w:rPr>
        <w:t xml:space="preserve">19. NERC’s answer to </w:t>
      </w:r>
      <w:smartTag w:uri="urn:schemas-microsoft-com:office:smarttags" w:element="City">
        <w:smartTag w:uri="urn:schemas-microsoft-com:office:smarttags" w:element="place">
          <w:r w:rsidRPr="0057355A">
            <w:rPr>
              <w:sz w:val="24"/>
            </w:rPr>
            <w:t>Orlando</w:t>
          </w:r>
        </w:smartTag>
      </w:smartTag>
      <w:r w:rsidRPr="0057355A">
        <w:rPr>
          <w:sz w:val="24"/>
        </w:rPr>
        <w:t>’s second question clarifies that “the requirement does not mandate a particular type of review or study.”  The Commission notes that this determination is consistent with Order No. 672, which generally states that Reliability Standards should define “what” needs to be accomplished rather than “how” it should be accomplished.</w:t>
      </w:r>
      <w:r w:rsidRPr="0057355A">
        <w:rPr>
          <w:rStyle w:val="FootnoteReference"/>
          <w:sz w:val="24"/>
        </w:rPr>
        <w:footnoteReference w:id="1"/>
      </w:r>
      <w:r w:rsidRPr="0057355A">
        <w:rPr>
          <w:sz w:val="24"/>
        </w:rPr>
        <w:t xml:space="preserve">  </w:t>
      </w:r>
    </w:p>
    <w:p w:rsidR="0057355A" w:rsidRPr="0057355A" w:rsidRDefault="0057355A" w:rsidP="0057355A">
      <w:pPr>
        <w:pStyle w:val="FERCparanumber"/>
        <w:numPr>
          <w:ilvl w:val="0"/>
          <w:numId w:val="0"/>
        </w:numPr>
        <w:rPr>
          <w:sz w:val="24"/>
        </w:rPr>
      </w:pPr>
      <w:r w:rsidRPr="0057355A">
        <w:rPr>
          <w:sz w:val="24"/>
        </w:rPr>
        <w:t xml:space="preserve">20. NERC’s answer to </w:t>
      </w:r>
      <w:smartTag w:uri="urn:schemas-microsoft-com:office:smarttags" w:element="City">
        <w:smartTag w:uri="urn:schemas-microsoft-com:office:smarttags" w:element="place">
          <w:r w:rsidRPr="0057355A">
            <w:rPr>
              <w:sz w:val="24"/>
            </w:rPr>
            <w:t>Orlando</w:t>
          </w:r>
        </w:smartTag>
      </w:smartTag>
      <w:r w:rsidRPr="0057355A">
        <w:rPr>
          <w:sz w:val="24"/>
        </w:rPr>
        <w:t>’s third question states that studies must determine both SOLs and potential violations of those SOLs.  The Commission agrees with NERC that if the transmission operator’s review of current and anticipated system conditions indicates that prior studies and SOLs may be outdated, it must address changes in the system, and conduct an updated study to identify SOLs for new conditions.</w:t>
      </w:r>
      <w:r w:rsidRPr="0057355A">
        <w:rPr>
          <w:rStyle w:val="FootnoteReference"/>
          <w:sz w:val="24"/>
        </w:rPr>
        <w:footnoteReference w:id="2"/>
      </w:r>
      <w:r w:rsidRPr="0057355A">
        <w:rPr>
          <w:sz w:val="24"/>
        </w:rPr>
        <w:t xml:space="preserve">  </w:t>
      </w:r>
    </w:p>
    <w:p w:rsidR="00F140E2" w:rsidRDefault="0057355A" w:rsidP="00F140E2">
      <w:pPr>
        <w:rPr>
          <w:rFonts w:ascii="Times New Roman" w:hAnsi="Times New Roman" w:cs="Times New Roman"/>
          <w:b/>
          <w:sz w:val="24"/>
          <w:szCs w:val="24"/>
        </w:rPr>
      </w:pPr>
      <w:r w:rsidRPr="0057355A">
        <w:rPr>
          <w:rFonts w:ascii="Times New Roman" w:hAnsi="Times New Roman" w:cs="Times New Roman"/>
          <w:sz w:val="24"/>
          <w:szCs w:val="24"/>
        </w:rPr>
        <w:t>21. The Commission denies California Cogeneration’s protest.  California Cogeneration seeks changes to the requirements set forth in the TOP-002-2 Reliability Standard.  The protest is a collateral attack on the Commission’s order accepting the TOP Reliability Standards.</w:t>
      </w:r>
      <w:r w:rsidRPr="0057355A">
        <w:rPr>
          <w:rStyle w:val="FootnoteReference"/>
          <w:rFonts w:ascii="Times New Roman" w:hAnsi="Times New Roman" w:cs="Times New Roman"/>
          <w:sz w:val="24"/>
          <w:szCs w:val="24"/>
        </w:rPr>
        <w:footnoteReference w:id="3"/>
      </w:r>
      <w:r w:rsidRPr="0057355A">
        <w:rPr>
          <w:rFonts w:ascii="Times New Roman" w:hAnsi="Times New Roman" w:cs="Times New Roman"/>
          <w:sz w:val="24"/>
          <w:szCs w:val="24"/>
        </w:rPr>
        <w:t xml:space="preserve">  Likewise, California Cogeneration’s proposed remedy to revise the standard to not apply to generator lead lines is outside of the scope of the interpretation request.  California Cogeneration’s request should have been raised as part of the NERC Reliability Standards development process.  At this point, its request may be pursued through the NERC Reliability Standards development process.</w:t>
      </w:r>
    </w:p>
    <w:p w:rsidR="0098663E" w:rsidRDefault="0098663E" w:rsidP="00B00C0D">
      <w:pPr>
        <w:autoSpaceDE/>
        <w:autoSpaceDN/>
        <w:adjustRightInd/>
        <w:spacing w:after="120"/>
        <w:jc w:val="center"/>
        <w:rPr>
          <w:b/>
          <w:sz w:val="22"/>
          <w:szCs w:val="22"/>
        </w:rPr>
      </w:pPr>
      <w:r>
        <w:rPr>
          <w:rFonts w:ascii="Times New Roman" w:hAnsi="Times New Roman" w:cs="Times New Roman"/>
          <w:sz w:val="24"/>
          <w:szCs w:val="24"/>
        </w:rPr>
        <w:br w:type="page"/>
      </w:r>
      <w:r w:rsidR="002B1B7E">
        <w:rPr>
          <w:b/>
          <w:sz w:val="22"/>
          <w:szCs w:val="22"/>
        </w:rPr>
        <w:t>Appendix 2 of TOP-002-2.1b</w:t>
      </w:r>
    </w:p>
    <w:p w:rsidR="002B1B7E" w:rsidRDefault="002B1B7E" w:rsidP="002B1B7E">
      <w:pPr>
        <w:rPr>
          <w:rFonts w:ascii="Verdana" w:hAnsi="Verdana" w:cs="Verdana"/>
          <w:b/>
          <w:bCs/>
        </w:rPr>
      </w:pPr>
      <w:r>
        <w:rPr>
          <w:rFonts w:ascii="Verdana" w:hAnsi="Verdana" w:cs="Verdana"/>
          <w:b/>
          <w:bCs/>
        </w:rPr>
        <w:t>Requirement Number and Text of Requirement:</w:t>
      </w:r>
    </w:p>
    <w:p w:rsidR="002B1B7E" w:rsidRDefault="002B1B7E" w:rsidP="002B1B7E">
      <w:pPr>
        <w:rPr>
          <w:rFonts w:ascii="Verdana" w:hAnsi="Verdana" w:cs="Verdana"/>
        </w:rPr>
      </w:pPr>
      <w:r>
        <w:rPr>
          <w:rFonts w:ascii="Verdana" w:hAnsi="Verdana" w:cs="Verdana"/>
        </w:rPr>
        <w:t>R10. Each Balancing Authority and Transmission Operator shall plan to meet all System Operating Limits (SOLs) and Interconnection Reliability Operating Limits (IROLs).</w:t>
      </w:r>
    </w:p>
    <w:p w:rsidR="002B1B7E" w:rsidRDefault="002B1B7E" w:rsidP="002B1B7E">
      <w:pPr>
        <w:rPr>
          <w:rFonts w:ascii="Verdana" w:hAnsi="Verdana" w:cs="Verdana"/>
          <w:b/>
          <w:bCs/>
        </w:rPr>
      </w:pPr>
    </w:p>
    <w:p w:rsidR="002B1B7E" w:rsidRDefault="002B1B7E" w:rsidP="002B1B7E">
      <w:pPr>
        <w:rPr>
          <w:rFonts w:ascii="Verdana" w:hAnsi="Verdana" w:cs="Verdana"/>
          <w:b/>
          <w:bCs/>
        </w:rPr>
      </w:pPr>
      <w:r>
        <w:rPr>
          <w:rFonts w:ascii="Verdana" w:hAnsi="Verdana" w:cs="Verdana"/>
          <w:b/>
          <w:bCs/>
        </w:rPr>
        <w:t>Clarification needed:</w:t>
      </w:r>
    </w:p>
    <w:p w:rsidR="002B1B7E" w:rsidRPr="002B1B7E" w:rsidRDefault="002B1B7E" w:rsidP="002B1B7E">
      <w:pPr>
        <w:rPr>
          <w:rFonts w:ascii="Verdana" w:hAnsi="Verdana" w:cs="Verdana"/>
        </w:rPr>
      </w:pPr>
      <w:r>
        <w:rPr>
          <w:rFonts w:ascii="Verdana" w:hAnsi="Verdana" w:cs="Verdana"/>
        </w:rPr>
        <w:t>Requirement 10 is proposed to be eliminated in Project 2007-03 because it is redundant with TOP-004-0 R1, which only applies to TOP not to BA. However, that will not be effective for more than two years. In the meantime, in Requirement 10 is the requirement of the BA to plan to maintain load-interchange-generation balance under the direction of the TOPs meeting all SOLs and IROLs?</w:t>
      </w:r>
    </w:p>
    <w:p w:rsidR="002B1B7E" w:rsidRPr="00B00C0D" w:rsidRDefault="002B1B7E" w:rsidP="00B00C0D">
      <w:pPr>
        <w:autoSpaceDE/>
        <w:autoSpaceDN/>
        <w:adjustRightInd/>
        <w:spacing w:after="120"/>
        <w:jc w:val="cente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0"/>
      </w:tblGrid>
      <w:tr w:rsidR="0098663E" w:rsidTr="0098663E">
        <w:trPr>
          <w:trHeight w:val="440"/>
        </w:trPr>
        <w:tc>
          <w:tcPr>
            <w:tcW w:w="5000" w:type="pct"/>
            <w:shd w:val="clear" w:color="auto" w:fill="264D74"/>
            <w:tcMar>
              <w:top w:w="43" w:type="dxa"/>
              <w:left w:w="115" w:type="dxa"/>
              <w:bottom w:w="43" w:type="dxa"/>
              <w:right w:w="115" w:type="dxa"/>
            </w:tcMar>
          </w:tcPr>
          <w:p w:rsidR="0098663E" w:rsidRPr="00D41E40" w:rsidRDefault="0098663E" w:rsidP="0098663E">
            <w:pPr>
              <w:jc w:val="center"/>
              <w:rPr>
                <w:rFonts w:ascii="Tahoma" w:hAnsi="Tahoma" w:cs="Tahoma"/>
                <w:color w:val="FFFFFF"/>
                <w:sz w:val="28"/>
                <w:szCs w:val="28"/>
              </w:rPr>
            </w:pPr>
            <w:r w:rsidRPr="00D41E40">
              <w:rPr>
                <w:rFonts w:ascii="Tahoma" w:hAnsi="Tahoma" w:cs="Tahoma"/>
                <w:color w:val="FFFFFF"/>
                <w:sz w:val="28"/>
                <w:szCs w:val="28"/>
              </w:rPr>
              <w:t>Project 2009-27: Response to Request for an Interpretation of TOP-002-2a, Requirement R10,</w:t>
            </w:r>
            <w:r w:rsidRPr="00D41E40">
              <w:rPr>
                <w:rFonts w:ascii="Tahoma" w:hAnsi="Tahoma" w:cs="Tahoma"/>
                <w:bCs/>
                <w:color w:val="FFFFFF"/>
                <w:sz w:val="28"/>
                <w:szCs w:val="28"/>
              </w:rPr>
              <w:t xml:space="preserve"> for </w:t>
            </w:r>
            <w:smartTag w:uri="urn:schemas-microsoft-com:office:smarttags" w:element="State">
              <w:smartTag w:uri="urn:schemas-microsoft-com:office:smarttags" w:element="place">
                <w:r w:rsidRPr="00D41E40">
                  <w:rPr>
                    <w:rFonts w:ascii="Tahoma" w:hAnsi="Tahoma" w:cs="Tahoma"/>
                    <w:bCs/>
                    <w:color w:val="FFFFFF"/>
                    <w:sz w:val="28"/>
                    <w:szCs w:val="28"/>
                  </w:rPr>
                  <w:t>Florida</w:t>
                </w:r>
              </w:smartTag>
            </w:smartTag>
            <w:r w:rsidRPr="00D41E40">
              <w:rPr>
                <w:rFonts w:ascii="Tahoma" w:hAnsi="Tahoma" w:cs="Tahoma"/>
                <w:bCs/>
                <w:color w:val="FFFFFF"/>
                <w:sz w:val="28"/>
                <w:szCs w:val="28"/>
              </w:rPr>
              <w:t xml:space="preserve"> Municipal Power Pool</w:t>
            </w:r>
            <w:r w:rsidRPr="00D41E40">
              <w:rPr>
                <w:rFonts w:ascii="Tahoma" w:hAnsi="Tahoma" w:cs="Tahoma"/>
                <w:color w:val="FFFFFF"/>
                <w:sz w:val="28"/>
                <w:szCs w:val="28"/>
              </w:rPr>
              <w:t xml:space="preserve">  </w:t>
            </w:r>
          </w:p>
        </w:tc>
      </w:tr>
      <w:tr w:rsidR="0098663E" w:rsidRPr="000125D8" w:rsidTr="0098663E">
        <w:tc>
          <w:tcPr>
            <w:tcW w:w="5000" w:type="pct"/>
            <w:tcBorders>
              <w:bottom w:val="single" w:sz="4" w:space="0" w:color="auto"/>
            </w:tcBorders>
            <w:tcMar>
              <w:top w:w="43" w:type="dxa"/>
              <w:left w:w="115" w:type="dxa"/>
              <w:bottom w:w="43" w:type="dxa"/>
              <w:right w:w="115" w:type="dxa"/>
            </w:tcMar>
          </w:tcPr>
          <w:p w:rsidR="0098663E" w:rsidRPr="000125D8" w:rsidRDefault="0098663E" w:rsidP="0098663E">
            <w:pPr>
              <w:spacing w:before="120"/>
              <w:rPr>
                <w:rFonts w:ascii="Times New Roman" w:hAnsi="Times New Roman" w:cs="Times New Roman"/>
                <w:sz w:val="22"/>
                <w:szCs w:val="22"/>
              </w:rPr>
            </w:pPr>
            <w:r w:rsidRPr="000125D8">
              <w:rPr>
                <w:rFonts w:ascii="Times New Roman" w:hAnsi="Times New Roman" w:cs="Times New Roman"/>
                <w:sz w:val="22"/>
                <w:szCs w:val="22"/>
              </w:rPr>
              <w:t>The following interpretation of TOP-002-2a — Normal Operations Planning, Requirement R10, was developed by the Real-time Operations Standard Drafting Team.</w:t>
            </w:r>
          </w:p>
        </w:tc>
      </w:tr>
      <w:tr w:rsidR="0098663E" w:rsidRPr="000125D8" w:rsidTr="0098663E">
        <w:tc>
          <w:tcPr>
            <w:tcW w:w="5000" w:type="pct"/>
            <w:shd w:val="clear" w:color="auto" w:fill="D3DCE9"/>
            <w:tcMar>
              <w:top w:w="43" w:type="dxa"/>
              <w:left w:w="115" w:type="dxa"/>
              <w:bottom w:w="43" w:type="dxa"/>
              <w:right w:w="115" w:type="dxa"/>
            </w:tcMar>
          </w:tcPr>
          <w:p w:rsidR="0098663E" w:rsidRPr="000125D8" w:rsidRDefault="0098663E" w:rsidP="0098663E">
            <w:pPr>
              <w:spacing w:before="120"/>
              <w:rPr>
                <w:rFonts w:ascii="Times New Roman" w:hAnsi="Times New Roman" w:cs="Times New Roman"/>
                <w:b/>
                <w:sz w:val="22"/>
                <w:szCs w:val="22"/>
              </w:rPr>
            </w:pPr>
            <w:r w:rsidRPr="000125D8">
              <w:rPr>
                <w:rFonts w:ascii="Times New Roman" w:hAnsi="Times New Roman" w:cs="Times New Roman"/>
                <w:b/>
                <w:sz w:val="22"/>
                <w:szCs w:val="22"/>
              </w:rPr>
              <w:t>Requirement Number and Text of Requirement</w:t>
            </w:r>
          </w:p>
        </w:tc>
      </w:tr>
      <w:tr w:rsidR="0098663E" w:rsidRPr="000125D8" w:rsidTr="0098663E">
        <w:tc>
          <w:tcPr>
            <w:tcW w:w="5000" w:type="pct"/>
            <w:tcBorders>
              <w:bottom w:val="single" w:sz="4" w:space="0" w:color="auto"/>
            </w:tcBorders>
            <w:tcMar>
              <w:top w:w="43" w:type="dxa"/>
              <w:left w:w="115" w:type="dxa"/>
              <w:bottom w:w="43" w:type="dxa"/>
              <w:right w:w="115" w:type="dxa"/>
            </w:tcMar>
          </w:tcPr>
          <w:p w:rsidR="0098663E" w:rsidRPr="000125D8" w:rsidRDefault="0098663E" w:rsidP="0098663E">
            <w:pPr>
              <w:spacing w:before="120"/>
              <w:rPr>
                <w:rFonts w:ascii="Times New Roman" w:hAnsi="Times New Roman" w:cs="Times New Roman"/>
                <w:sz w:val="22"/>
                <w:szCs w:val="22"/>
              </w:rPr>
            </w:pPr>
            <w:r w:rsidRPr="000125D8">
              <w:rPr>
                <w:rFonts w:ascii="Times New Roman" w:hAnsi="Times New Roman" w:cs="Times New Roman"/>
                <w:b/>
                <w:sz w:val="22"/>
                <w:szCs w:val="22"/>
              </w:rPr>
              <w:t>R10.</w:t>
            </w:r>
            <w:r w:rsidRPr="000125D8">
              <w:rPr>
                <w:rFonts w:ascii="Times New Roman" w:hAnsi="Times New Roman" w:cs="Times New Roman"/>
                <w:sz w:val="22"/>
                <w:szCs w:val="22"/>
              </w:rPr>
              <w:t>  Each Balancing Authority and Transmission Operator shall plan to meet all System Operating Limits (SOLs) and Interconnection Reliability Operating Limits (IROLs).</w:t>
            </w:r>
          </w:p>
        </w:tc>
      </w:tr>
      <w:tr w:rsidR="0098663E" w:rsidRPr="000125D8" w:rsidTr="0098663E">
        <w:trPr>
          <w:trHeight w:val="415"/>
        </w:trPr>
        <w:tc>
          <w:tcPr>
            <w:tcW w:w="5000" w:type="pct"/>
            <w:tcBorders>
              <w:bottom w:val="single" w:sz="4" w:space="0" w:color="auto"/>
            </w:tcBorders>
            <w:shd w:val="clear" w:color="auto" w:fill="D3DCE9"/>
            <w:tcMar>
              <w:top w:w="43" w:type="dxa"/>
              <w:left w:w="115" w:type="dxa"/>
              <w:bottom w:w="43" w:type="dxa"/>
              <w:right w:w="115" w:type="dxa"/>
            </w:tcMar>
            <w:vAlign w:val="center"/>
          </w:tcPr>
          <w:p w:rsidR="0098663E" w:rsidRPr="000125D8" w:rsidRDefault="0098663E" w:rsidP="0098663E">
            <w:pPr>
              <w:spacing w:before="120"/>
              <w:rPr>
                <w:rFonts w:ascii="Times New Roman" w:hAnsi="Times New Roman" w:cs="Times New Roman"/>
                <w:b/>
                <w:sz w:val="22"/>
                <w:szCs w:val="22"/>
              </w:rPr>
            </w:pPr>
            <w:r w:rsidRPr="000125D8">
              <w:rPr>
                <w:rFonts w:ascii="Times New Roman" w:hAnsi="Times New Roman" w:cs="Times New Roman"/>
                <w:b/>
                <w:sz w:val="22"/>
                <w:szCs w:val="22"/>
              </w:rPr>
              <w:t>Question</w:t>
            </w:r>
          </w:p>
        </w:tc>
      </w:tr>
      <w:tr w:rsidR="0098663E" w:rsidRPr="000125D8" w:rsidTr="0098663E">
        <w:tc>
          <w:tcPr>
            <w:tcW w:w="5000" w:type="pct"/>
            <w:tcBorders>
              <w:bottom w:val="single" w:sz="4" w:space="0" w:color="auto"/>
            </w:tcBorders>
            <w:shd w:val="clear" w:color="auto" w:fill="auto"/>
            <w:tcMar>
              <w:top w:w="43" w:type="dxa"/>
              <w:left w:w="115" w:type="dxa"/>
              <w:bottom w:w="43" w:type="dxa"/>
              <w:right w:w="115" w:type="dxa"/>
            </w:tcMar>
          </w:tcPr>
          <w:p w:rsidR="0098663E" w:rsidRPr="000125D8" w:rsidRDefault="0098663E" w:rsidP="0098663E">
            <w:pPr>
              <w:spacing w:before="120"/>
              <w:rPr>
                <w:rFonts w:ascii="Times New Roman" w:hAnsi="Times New Roman" w:cs="Times New Roman"/>
                <w:sz w:val="22"/>
                <w:szCs w:val="22"/>
              </w:rPr>
            </w:pPr>
            <w:r w:rsidRPr="000125D8">
              <w:rPr>
                <w:rFonts w:ascii="Times New Roman" w:hAnsi="Times New Roman" w:cs="Times New Roman"/>
                <w:sz w:val="22"/>
                <w:szCs w:val="22"/>
              </w:rPr>
              <w:t>In Requirement 10, is the requirement of the BA to plan to maintain load-interchange-generation balance under the direction of the TOPs meeting all SOLs and IROLs?</w:t>
            </w:r>
          </w:p>
        </w:tc>
      </w:tr>
      <w:tr w:rsidR="0098663E" w:rsidRPr="000125D8" w:rsidTr="0098663E">
        <w:tc>
          <w:tcPr>
            <w:tcW w:w="5000" w:type="pct"/>
            <w:shd w:val="clear" w:color="auto" w:fill="D3DCE9"/>
            <w:tcMar>
              <w:top w:w="43" w:type="dxa"/>
              <w:left w:w="115" w:type="dxa"/>
              <w:bottom w:w="43" w:type="dxa"/>
              <w:right w:w="115" w:type="dxa"/>
            </w:tcMar>
          </w:tcPr>
          <w:p w:rsidR="0098663E" w:rsidRPr="000125D8" w:rsidRDefault="0098663E" w:rsidP="0098663E">
            <w:pPr>
              <w:spacing w:before="120"/>
              <w:rPr>
                <w:rFonts w:ascii="Times New Roman" w:hAnsi="Times New Roman" w:cs="Times New Roman"/>
                <w:b/>
                <w:sz w:val="22"/>
                <w:szCs w:val="22"/>
              </w:rPr>
            </w:pPr>
            <w:r w:rsidRPr="000125D8">
              <w:rPr>
                <w:rFonts w:ascii="Times New Roman" w:hAnsi="Times New Roman" w:cs="Times New Roman"/>
                <w:b/>
                <w:sz w:val="22"/>
                <w:szCs w:val="22"/>
              </w:rPr>
              <w:t>Response</w:t>
            </w:r>
          </w:p>
        </w:tc>
      </w:tr>
      <w:tr w:rsidR="0098663E" w:rsidRPr="000125D8" w:rsidTr="0098663E">
        <w:tc>
          <w:tcPr>
            <w:tcW w:w="5000" w:type="pct"/>
            <w:tcBorders>
              <w:bottom w:val="single" w:sz="4" w:space="0" w:color="auto"/>
            </w:tcBorders>
            <w:shd w:val="clear" w:color="auto" w:fill="auto"/>
            <w:tcMar>
              <w:top w:w="43" w:type="dxa"/>
              <w:left w:w="115" w:type="dxa"/>
              <w:bottom w:w="43" w:type="dxa"/>
              <w:right w:w="115" w:type="dxa"/>
            </w:tcMar>
          </w:tcPr>
          <w:p w:rsidR="0098663E" w:rsidRPr="000125D8" w:rsidRDefault="0098663E" w:rsidP="0098663E">
            <w:pPr>
              <w:spacing w:before="120"/>
              <w:rPr>
                <w:rFonts w:ascii="Times New Roman" w:hAnsi="Times New Roman" w:cs="Times New Roman"/>
                <w:sz w:val="22"/>
                <w:szCs w:val="22"/>
              </w:rPr>
            </w:pPr>
            <w:r w:rsidRPr="000125D8">
              <w:rPr>
                <w:rFonts w:ascii="Times New Roman" w:hAnsi="Times New Roman" w:cs="Times New Roman"/>
                <w:sz w:val="22"/>
                <w:szCs w:val="22"/>
              </w:rPr>
              <w:t xml:space="preserve">Yes.  As stated in the NERC </w:t>
            </w:r>
            <w:r w:rsidRPr="000125D8">
              <w:rPr>
                <w:rFonts w:ascii="Times New Roman" w:hAnsi="Times New Roman" w:cs="Times New Roman"/>
                <w:i/>
                <w:sz w:val="22"/>
                <w:szCs w:val="22"/>
              </w:rPr>
              <w:t>Glossary of Terms used in Reliability Standards</w:t>
            </w:r>
            <w:r w:rsidRPr="000125D8">
              <w:rPr>
                <w:rFonts w:ascii="Times New Roman" w:hAnsi="Times New Roman" w:cs="Times New Roman"/>
                <w:sz w:val="22"/>
                <w:szCs w:val="22"/>
              </w:rPr>
              <w:t>, the Balancing Authority is responsible for integrating resource plans ahead of time, maintaining load-interchange-generation balance within a Balancing Authority Area, and supporting Interconnection frequency in real time.  The Balancing Authority does not possess the Bulk Electric System information necessary to manage transmission flows (MW, MVAR or Ampere) or voltage.  Therefore, the Balancing Authority must follow the directions of the Transmission Operator to meet all SOLs and IROLs.</w:t>
            </w:r>
          </w:p>
        </w:tc>
      </w:tr>
    </w:tbl>
    <w:p w:rsidR="0098663E" w:rsidRPr="00341178" w:rsidRDefault="0098663E" w:rsidP="0057355A">
      <w:pPr>
        <w:rPr>
          <w:rFonts w:ascii="Times New Roman" w:hAnsi="Times New Roman" w:cs="Times New Roman"/>
          <w:sz w:val="24"/>
          <w:szCs w:val="24"/>
        </w:rPr>
      </w:pPr>
    </w:p>
    <w:p w:rsidR="0009057C" w:rsidRPr="00341178" w:rsidRDefault="0009057C" w:rsidP="0057355A">
      <w:pPr>
        <w:rPr>
          <w:rFonts w:ascii="Times New Roman" w:hAnsi="Times New Roman" w:cs="Times New Roman"/>
          <w:sz w:val="24"/>
          <w:szCs w:val="24"/>
        </w:rPr>
      </w:pPr>
    </w:p>
    <w:p w:rsidR="00F140E2" w:rsidRPr="00341178" w:rsidRDefault="002E776E" w:rsidP="0057355A">
      <w:pPr>
        <w:rPr>
          <w:rFonts w:ascii="Times New Roman" w:hAnsi="Times New Roman" w:cs="Times New Roman"/>
          <w:sz w:val="24"/>
          <w:szCs w:val="24"/>
        </w:rPr>
      </w:pPr>
      <w:r>
        <w:rPr>
          <w:rFonts w:ascii="Times New Roman" w:hAnsi="Times New Roman" w:cs="Times New Roman"/>
          <w:b/>
          <w:sz w:val="24"/>
          <w:szCs w:val="24"/>
        </w:rPr>
        <w:t>North American Electric Reliability Corporation, 137 FERC ¶ 61,061 (October 20, 2011)</w:t>
      </w:r>
    </w:p>
    <w:p w:rsidR="0009057C" w:rsidRPr="00341178" w:rsidRDefault="0009057C" w:rsidP="0057355A">
      <w:pPr>
        <w:rPr>
          <w:rFonts w:ascii="Times New Roman" w:hAnsi="Times New Roman" w:cs="Times New Roman"/>
          <w:sz w:val="24"/>
          <w:szCs w:val="24"/>
        </w:rPr>
      </w:pPr>
    </w:p>
    <w:p w:rsidR="001E5666" w:rsidRPr="00341178" w:rsidRDefault="002E776E" w:rsidP="00341178">
      <w:pPr>
        <w:rPr>
          <w:rFonts w:ascii="Times New Roman" w:hAnsi="Times New Roman" w:cs="Times New Roman"/>
          <w:sz w:val="24"/>
          <w:szCs w:val="24"/>
        </w:rPr>
      </w:pPr>
      <w:r>
        <w:rPr>
          <w:rFonts w:ascii="Times New Roman" w:hAnsi="Times New Roman" w:cs="Times New Roman"/>
          <w:sz w:val="24"/>
          <w:szCs w:val="24"/>
        </w:rPr>
        <w:t xml:space="preserve">On April 15, 2011, NERC submitted a petition for Commission approval of an interpretation of Standard TOP-002-2a Requirement R10.  FERC </w:t>
      </w:r>
      <w:r w:rsidR="00BE38A4" w:rsidRPr="00BE38A4">
        <w:rPr>
          <w:rFonts w:ascii="Times New Roman" w:hAnsi="Times New Roman" w:cs="Times New Roman"/>
          <w:sz w:val="24"/>
          <w:szCs w:val="24"/>
        </w:rPr>
        <w:t>approved the interpretation, referred to as Reliability Standard TOP-002-2b, effective as of the date of this order [October 20, 2011].</w:t>
      </w:r>
    </w:p>
    <w:p w:rsidR="00341178" w:rsidRPr="00341178" w:rsidRDefault="00341178" w:rsidP="00341178">
      <w:pPr>
        <w:rPr>
          <w:rFonts w:ascii="Times New Roman" w:hAnsi="Times New Roman" w:cs="Times New Roman"/>
          <w:sz w:val="24"/>
          <w:szCs w:val="24"/>
        </w:rPr>
      </w:pPr>
    </w:p>
    <w:p w:rsidR="00341178" w:rsidRPr="00341178" w:rsidRDefault="00341178" w:rsidP="00341178">
      <w:pPr>
        <w:rPr>
          <w:rFonts w:ascii="Times New Roman" w:hAnsi="Times New Roman" w:cs="Times New Roman"/>
          <w:sz w:val="24"/>
          <w:szCs w:val="24"/>
        </w:rPr>
      </w:pPr>
    </w:p>
    <w:p w:rsidR="00F140E2" w:rsidRPr="00341178" w:rsidRDefault="002E776E" w:rsidP="00F140E2">
      <w:pPr>
        <w:tabs>
          <w:tab w:val="left" w:pos="1985"/>
        </w:tabs>
        <w:rPr>
          <w:rFonts w:ascii="Times New Roman" w:hAnsi="Times New Roman" w:cs="Times New Roman"/>
          <w:b/>
          <w:sz w:val="24"/>
          <w:szCs w:val="24"/>
        </w:rPr>
      </w:pPr>
      <w:r>
        <w:rPr>
          <w:rFonts w:ascii="Times New Roman" w:hAnsi="Times New Roman" w:cs="Times New Roman"/>
          <w:b/>
          <w:sz w:val="24"/>
          <w:szCs w:val="24"/>
        </w:rPr>
        <w:t>North American Electric Reliability Corporation, 140 FERC ¶ 61,191 (September 13, 2012)</w:t>
      </w:r>
    </w:p>
    <w:p w:rsidR="00F140E2" w:rsidRPr="00341178" w:rsidRDefault="00F140E2" w:rsidP="00F140E2">
      <w:pPr>
        <w:rPr>
          <w:rFonts w:ascii="Times New Roman" w:hAnsi="Times New Roman" w:cs="Times New Roman"/>
          <w:sz w:val="24"/>
          <w:szCs w:val="24"/>
        </w:rPr>
      </w:pPr>
    </w:p>
    <w:p w:rsidR="00F140E2" w:rsidRPr="00341178" w:rsidRDefault="002E776E" w:rsidP="00F140E2">
      <w:pPr>
        <w:rPr>
          <w:rFonts w:ascii="Times New Roman" w:hAnsi="Times New Roman" w:cs="Times New Roman"/>
          <w:sz w:val="24"/>
          <w:szCs w:val="24"/>
        </w:rPr>
      </w:pPr>
      <w:r>
        <w:rPr>
          <w:rFonts w:ascii="Times New Roman" w:hAnsi="Times New Roman" w:cs="Times New Roman"/>
          <w:sz w:val="24"/>
          <w:szCs w:val="24"/>
        </w:rPr>
        <w:t>On June 5, 2012, NERC submitted a filing that requested approval of errata changes to seven Reliability Standards including:</w:t>
      </w:r>
    </w:p>
    <w:p w:rsidR="00F140E2" w:rsidRPr="00341178" w:rsidRDefault="002E776E" w:rsidP="005E276E">
      <w:pPr>
        <w:rPr>
          <w:rFonts w:ascii="Times New Roman" w:hAnsi="Times New Roman" w:cs="Times New Roman"/>
          <w:sz w:val="24"/>
          <w:szCs w:val="24"/>
        </w:rPr>
      </w:pPr>
      <w:r>
        <w:rPr>
          <w:rFonts w:ascii="Times New Roman" w:hAnsi="Times New Roman" w:cs="Times New Roman"/>
          <w:sz w:val="24"/>
          <w:szCs w:val="24"/>
        </w:rPr>
        <w:t>• TOP-002-2b Normal Operations Planning - remove incorrect language in Effective Date section of Exhibit B (“FERC Approved 12/2/09”); remove two retired sub-requirements (R.14.1 and R.14.2) and parenthetical reference thereto (“Effective August 1, 2007;”) and correct Measure M7 to reflect these changes.  As a result of these changes, this standard will be numbered “TOP-002-2.1b” on a going-forward basis.  NERC has also updated the version history table to reflect these revisions.</w:t>
      </w:r>
    </w:p>
    <w:p w:rsidR="00F140E2" w:rsidRPr="00341178" w:rsidRDefault="00F140E2" w:rsidP="00F140E2">
      <w:pPr>
        <w:rPr>
          <w:rFonts w:ascii="Times New Roman" w:hAnsi="Times New Roman" w:cs="Times New Roman"/>
          <w:sz w:val="24"/>
          <w:szCs w:val="24"/>
        </w:rPr>
      </w:pPr>
    </w:p>
    <w:p w:rsidR="00F140E2" w:rsidRPr="00F027BE" w:rsidRDefault="002E776E" w:rsidP="00F140E2">
      <w:pPr>
        <w:rPr>
          <w:rFonts w:ascii="Times New Roman" w:hAnsi="Times New Roman" w:cs="Times New Roman"/>
          <w:sz w:val="24"/>
          <w:szCs w:val="24"/>
        </w:rPr>
      </w:pPr>
      <w:r>
        <w:rPr>
          <w:rFonts w:ascii="Times New Roman" w:hAnsi="Times New Roman" w:cs="Times New Roman"/>
          <w:sz w:val="24"/>
          <w:szCs w:val="24"/>
        </w:rPr>
        <w:t>NERC’s uncontested filing is approved pursuant to the relevant authority delegated to the Director, Office of Electric Reliability</w:t>
      </w:r>
      <w:r w:rsidR="00F140E2" w:rsidRPr="00F027BE">
        <w:rPr>
          <w:rFonts w:ascii="Times New Roman" w:hAnsi="Times New Roman" w:cs="Times New Roman"/>
          <w:sz w:val="24"/>
          <w:szCs w:val="24"/>
        </w:rPr>
        <w:t>, under 18 C.F.R. § 375.303, as of the date of this order [September 13, 2012].</w:t>
      </w: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09057C" w:rsidRPr="00523BB0" w:rsidRDefault="0009057C" w:rsidP="0057355A">
      <w:pPr>
        <w:rPr>
          <w:rFonts w:ascii="Times New Roman" w:hAnsi="Times New Roman" w:cs="Times New Roman"/>
          <w:b/>
          <w:sz w:val="28"/>
          <w:szCs w:val="28"/>
        </w:rPr>
      </w:pPr>
      <w:r w:rsidRPr="00523BB0">
        <w:rPr>
          <w:rFonts w:ascii="Times New Roman" w:hAnsi="Times New Roman" w:cs="Times New Roman"/>
          <w:b/>
          <w:sz w:val="28"/>
          <w:szCs w:val="28"/>
        </w:rPr>
        <w:t>Revision History</w:t>
      </w:r>
    </w:p>
    <w:p w:rsidR="0009057C" w:rsidRDefault="0009057C" w:rsidP="0057355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972"/>
        <w:gridCol w:w="1800"/>
        <w:gridCol w:w="6030"/>
      </w:tblGrid>
      <w:tr w:rsidR="0009057C" w:rsidRPr="00B2607F" w:rsidTr="001E5666">
        <w:tc>
          <w:tcPr>
            <w:tcW w:w="1016"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972"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00"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030"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9057C" w:rsidRPr="00B2607F" w:rsidTr="001E5666">
        <w:tc>
          <w:tcPr>
            <w:tcW w:w="1016" w:type="dxa"/>
          </w:tcPr>
          <w:p w:rsidR="0009057C" w:rsidRPr="00B2607F" w:rsidRDefault="00EA3E8B"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Pr>
          <w:p w:rsidR="0009057C" w:rsidRPr="00B2607F" w:rsidRDefault="001E5666" w:rsidP="0057355A">
            <w:pPr>
              <w:rPr>
                <w:rFonts w:ascii="Times New Roman" w:hAnsi="Times New Roman" w:cs="Times New Roman"/>
                <w:sz w:val="24"/>
                <w:szCs w:val="24"/>
              </w:rPr>
            </w:pPr>
            <w:r>
              <w:rPr>
                <w:rFonts w:ascii="Times New Roman" w:hAnsi="Times New Roman" w:cs="Times New Roman"/>
                <w:sz w:val="24"/>
                <w:szCs w:val="24"/>
              </w:rPr>
              <w:t>December 16 2009</w:t>
            </w:r>
          </w:p>
        </w:tc>
        <w:tc>
          <w:tcPr>
            <w:tcW w:w="1800" w:type="dxa"/>
          </w:tcPr>
          <w:p w:rsidR="0009057C" w:rsidRPr="00B2607F" w:rsidRDefault="0009057C" w:rsidP="0057355A">
            <w:pPr>
              <w:rPr>
                <w:rFonts w:ascii="Times New Roman" w:hAnsi="Times New Roman" w:cs="Times New Roman"/>
                <w:sz w:val="24"/>
                <w:szCs w:val="24"/>
              </w:rPr>
            </w:pPr>
            <w:r w:rsidRPr="00B2607F">
              <w:rPr>
                <w:rFonts w:ascii="Times New Roman" w:hAnsi="Times New Roman" w:cs="Times New Roman"/>
                <w:sz w:val="24"/>
                <w:szCs w:val="24"/>
              </w:rPr>
              <w:t>Russ Mountjoy</w:t>
            </w:r>
            <w:r w:rsidR="00A2183F">
              <w:rPr>
                <w:rFonts w:ascii="Times New Roman" w:hAnsi="Times New Roman" w:cs="Times New Roman"/>
                <w:sz w:val="24"/>
                <w:szCs w:val="24"/>
              </w:rPr>
              <w:t>, Mike Wells, Jim Williams</w:t>
            </w:r>
          </w:p>
        </w:tc>
        <w:tc>
          <w:tcPr>
            <w:tcW w:w="6030" w:type="dxa"/>
          </w:tcPr>
          <w:p w:rsidR="0009057C" w:rsidRPr="00B2607F" w:rsidRDefault="0009057C" w:rsidP="0057355A">
            <w:pPr>
              <w:rPr>
                <w:rFonts w:ascii="Times New Roman" w:hAnsi="Times New Roman" w:cs="Times New Roman"/>
                <w:sz w:val="24"/>
                <w:szCs w:val="24"/>
              </w:rPr>
            </w:pPr>
            <w:r w:rsidRPr="00B2607F">
              <w:rPr>
                <w:rFonts w:ascii="Times New Roman" w:hAnsi="Times New Roman" w:cs="Times New Roman"/>
                <w:sz w:val="24"/>
                <w:szCs w:val="24"/>
              </w:rPr>
              <w:t>Inserted interpretation issued 12/2/09 and updated Supplemental Information statement</w:t>
            </w:r>
            <w:r w:rsidR="001E5666">
              <w:rPr>
                <w:rFonts w:ascii="Times New Roman" w:hAnsi="Times New Roman" w:cs="Times New Roman"/>
                <w:sz w:val="24"/>
                <w:szCs w:val="24"/>
              </w:rPr>
              <w:t>.</w:t>
            </w:r>
          </w:p>
        </w:tc>
      </w:tr>
      <w:tr w:rsidR="0009057C" w:rsidRPr="00B2607F" w:rsidTr="001E5666">
        <w:tc>
          <w:tcPr>
            <w:tcW w:w="1016" w:type="dxa"/>
          </w:tcPr>
          <w:p w:rsidR="0009057C" w:rsidRPr="00B2607F" w:rsidRDefault="00005B83"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Pr>
          <w:p w:rsidR="0009057C" w:rsidRPr="00B2607F" w:rsidRDefault="001E5666" w:rsidP="0057355A">
            <w:pPr>
              <w:rPr>
                <w:rFonts w:ascii="Times New Roman" w:hAnsi="Times New Roman" w:cs="Times New Roman"/>
                <w:sz w:val="24"/>
                <w:szCs w:val="24"/>
              </w:rPr>
            </w:pPr>
            <w:r>
              <w:rPr>
                <w:rFonts w:ascii="Times New Roman" w:hAnsi="Times New Roman" w:cs="Times New Roman"/>
                <w:sz w:val="24"/>
                <w:szCs w:val="24"/>
              </w:rPr>
              <w:t>May 6 2010</w:t>
            </w:r>
          </w:p>
        </w:tc>
        <w:tc>
          <w:tcPr>
            <w:tcW w:w="1800" w:type="dxa"/>
          </w:tcPr>
          <w:p w:rsidR="0009057C" w:rsidRPr="00B2607F" w:rsidRDefault="00005B83" w:rsidP="0057355A">
            <w:pPr>
              <w:rPr>
                <w:rFonts w:ascii="Times New Roman" w:hAnsi="Times New Roman" w:cs="Times New Roman"/>
                <w:sz w:val="24"/>
                <w:szCs w:val="24"/>
              </w:rPr>
            </w:pPr>
            <w:r>
              <w:rPr>
                <w:rFonts w:ascii="Times New Roman" w:hAnsi="Times New Roman" w:cs="Times New Roman"/>
                <w:sz w:val="24"/>
                <w:szCs w:val="24"/>
              </w:rPr>
              <w:t>Craig Struck</w:t>
            </w:r>
          </w:p>
        </w:tc>
        <w:tc>
          <w:tcPr>
            <w:tcW w:w="6030" w:type="dxa"/>
          </w:tcPr>
          <w:p w:rsidR="0009057C" w:rsidRPr="00B2607F" w:rsidRDefault="00005B83" w:rsidP="00D4232B">
            <w:pPr>
              <w:rPr>
                <w:rFonts w:ascii="Times New Roman" w:hAnsi="Times New Roman" w:cs="Times New Roman"/>
                <w:sz w:val="24"/>
                <w:szCs w:val="24"/>
              </w:rPr>
            </w:pPr>
            <w:r>
              <w:rPr>
                <w:rFonts w:ascii="Times New Roman" w:hAnsi="Times New Roman" w:cs="Times New Roman"/>
                <w:sz w:val="24"/>
                <w:szCs w:val="24"/>
              </w:rPr>
              <w:t>Renamed to TOP-002-2a to indicate interpretation included.</w:t>
            </w:r>
            <w:r w:rsidR="00E02333">
              <w:rPr>
                <w:rFonts w:ascii="Times New Roman" w:hAnsi="Times New Roman" w:cs="Times New Roman"/>
                <w:sz w:val="24"/>
                <w:szCs w:val="24"/>
              </w:rPr>
              <w:t xml:space="preserve"> Minor formatting changes.</w:t>
            </w:r>
          </w:p>
        </w:tc>
      </w:tr>
      <w:tr w:rsidR="0009057C" w:rsidRPr="00B2607F" w:rsidTr="001E5666">
        <w:tc>
          <w:tcPr>
            <w:tcW w:w="1016" w:type="dxa"/>
          </w:tcPr>
          <w:p w:rsidR="0009057C" w:rsidRPr="00B2607F" w:rsidRDefault="009F5411"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Pr>
          <w:p w:rsidR="0009057C" w:rsidRPr="00B2607F" w:rsidRDefault="009F5411" w:rsidP="0057355A">
            <w:pPr>
              <w:rPr>
                <w:rFonts w:ascii="Times New Roman" w:hAnsi="Times New Roman" w:cs="Times New Roman"/>
                <w:sz w:val="24"/>
                <w:szCs w:val="24"/>
              </w:rPr>
            </w:pPr>
            <w:r>
              <w:rPr>
                <w:rFonts w:ascii="Times New Roman" w:hAnsi="Times New Roman" w:cs="Times New Roman"/>
                <w:sz w:val="24"/>
                <w:szCs w:val="24"/>
              </w:rPr>
              <w:t>December 2010</w:t>
            </w:r>
          </w:p>
        </w:tc>
        <w:tc>
          <w:tcPr>
            <w:tcW w:w="1800" w:type="dxa"/>
          </w:tcPr>
          <w:p w:rsidR="0009057C" w:rsidRPr="00B2607F" w:rsidRDefault="009F5411" w:rsidP="0057355A">
            <w:pPr>
              <w:rPr>
                <w:rFonts w:ascii="Times New Roman" w:hAnsi="Times New Roman" w:cs="Times New Roman"/>
                <w:sz w:val="24"/>
                <w:szCs w:val="24"/>
              </w:rPr>
            </w:pPr>
            <w:r>
              <w:rPr>
                <w:rFonts w:ascii="Times New Roman" w:hAnsi="Times New Roman" w:cs="Times New Roman"/>
                <w:sz w:val="24"/>
                <w:szCs w:val="24"/>
              </w:rPr>
              <w:t>QRSAW WG</w:t>
            </w:r>
          </w:p>
        </w:tc>
        <w:tc>
          <w:tcPr>
            <w:tcW w:w="6030" w:type="dxa"/>
          </w:tcPr>
          <w:p w:rsidR="0009057C" w:rsidRPr="00B2607F" w:rsidRDefault="009F5411" w:rsidP="0057355A">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1E5666">
              <w:rPr>
                <w:rFonts w:ascii="Times New Roman" w:hAnsi="Times New Roman" w:cs="Times New Roman"/>
                <w:sz w:val="24"/>
                <w:szCs w:val="24"/>
              </w:rPr>
              <w:t>.</w:t>
            </w:r>
          </w:p>
        </w:tc>
      </w:tr>
      <w:tr w:rsidR="001E5666" w:rsidTr="001E5666">
        <w:tc>
          <w:tcPr>
            <w:tcW w:w="1016" w:type="dxa"/>
            <w:tcBorders>
              <w:top w:val="single" w:sz="4" w:space="0" w:color="000000"/>
              <w:left w:val="single" w:sz="4" w:space="0" w:color="000000"/>
              <w:bottom w:val="single" w:sz="4" w:space="0" w:color="000000"/>
              <w:right w:val="single" w:sz="4" w:space="0" w:color="000000"/>
            </w:tcBorders>
          </w:tcPr>
          <w:p w:rsidR="001E5666" w:rsidRDefault="001E5666" w:rsidP="009D5122">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1.1</w:t>
            </w:r>
          </w:p>
        </w:tc>
        <w:tc>
          <w:tcPr>
            <w:tcW w:w="1972" w:type="dxa"/>
            <w:tcBorders>
              <w:top w:val="single" w:sz="4" w:space="0" w:color="000000"/>
              <w:left w:val="single" w:sz="4" w:space="0" w:color="000000"/>
              <w:bottom w:val="single" w:sz="4" w:space="0" w:color="000000"/>
              <w:right w:val="single" w:sz="4" w:space="0" w:color="000000"/>
            </w:tcBorders>
          </w:tcPr>
          <w:p w:rsidR="001E5666" w:rsidRDefault="001E5666" w:rsidP="009D5122">
            <w:pPr>
              <w:rPr>
                <w:rFonts w:ascii="Times New Roman" w:hAnsi="Times New Roman" w:cs="Times New Roman"/>
                <w:sz w:val="24"/>
                <w:szCs w:val="24"/>
              </w:rPr>
            </w:pPr>
            <w:r>
              <w:rPr>
                <w:rFonts w:ascii="Times New Roman" w:hAnsi="Times New Roman" w:cs="Times New Roman"/>
                <w:sz w:val="24"/>
                <w:szCs w:val="24"/>
              </w:rPr>
              <w:t>January 2011</w:t>
            </w:r>
          </w:p>
        </w:tc>
        <w:tc>
          <w:tcPr>
            <w:tcW w:w="1800" w:type="dxa"/>
            <w:tcBorders>
              <w:top w:val="single" w:sz="4" w:space="0" w:color="000000"/>
              <w:left w:val="single" w:sz="4" w:space="0" w:color="000000"/>
              <w:bottom w:val="single" w:sz="4" w:space="0" w:color="000000"/>
              <w:right w:val="single" w:sz="4" w:space="0" w:color="000000"/>
            </w:tcBorders>
          </w:tcPr>
          <w:p w:rsidR="001E5666" w:rsidRDefault="001E5666" w:rsidP="009D5122">
            <w:pPr>
              <w:rPr>
                <w:rFonts w:ascii="Times New Roman" w:hAnsi="Times New Roman" w:cs="Times New Roman"/>
                <w:sz w:val="24"/>
                <w:szCs w:val="24"/>
              </w:rPr>
            </w:pPr>
            <w:r>
              <w:rPr>
                <w:rFonts w:ascii="Times New Roman" w:hAnsi="Times New Roman" w:cs="Times New Roman"/>
                <w:sz w:val="24"/>
                <w:szCs w:val="24"/>
              </w:rPr>
              <w:t>Craig Struck</w:t>
            </w:r>
          </w:p>
        </w:tc>
        <w:tc>
          <w:tcPr>
            <w:tcW w:w="6030" w:type="dxa"/>
            <w:tcBorders>
              <w:top w:val="single" w:sz="4" w:space="0" w:color="000000"/>
              <w:left w:val="single" w:sz="4" w:space="0" w:color="000000"/>
              <w:bottom w:val="single" w:sz="4" w:space="0" w:color="000000"/>
              <w:right w:val="single" w:sz="4" w:space="0" w:color="000000"/>
            </w:tcBorders>
          </w:tcPr>
          <w:p w:rsidR="001E5666" w:rsidRDefault="001E5666" w:rsidP="009D512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09057C" w:rsidRPr="00B2607F" w:rsidTr="001E5666">
        <w:tc>
          <w:tcPr>
            <w:tcW w:w="1016" w:type="dxa"/>
          </w:tcPr>
          <w:p w:rsidR="0009057C" w:rsidRPr="00B2607F" w:rsidRDefault="00523BB0" w:rsidP="00B2607F">
            <w:pPr>
              <w:jc w:val="center"/>
              <w:rPr>
                <w:rFonts w:ascii="Times New Roman" w:hAnsi="Times New Roman" w:cs="Times New Roman"/>
                <w:sz w:val="24"/>
                <w:szCs w:val="24"/>
              </w:rPr>
            </w:pPr>
            <w:r>
              <w:rPr>
                <w:rFonts w:ascii="Times New Roman" w:hAnsi="Times New Roman" w:cs="Times New Roman"/>
                <w:sz w:val="24"/>
                <w:szCs w:val="24"/>
              </w:rPr>
              <w:t>1.2</w:t>
            </w:r>
          </w:p>
        </w:tc>
        <w:tc>
          <w:tcPr>
            <w:tcW w:w="1972" w:type="dxa"/>
          </w:tcPr>
          <w:p w:rsidR="0009057C" w:rsidRPr="00B2607F" w:rsidRDefault="00523BB0" w:rsidP="0057355A">
            <w:pPr>
              <w:rPr>
                <w:rFonts w:ascii="Times New Roman" w:hAnsi="Times New Roman" w:cs="Times New Roman"/>
                <w:sz w:val="24"/>
                <w:szCs w:val="24"/>
              </w:rPr>
            </w:pPr>
            <w:r>
              <w:rPr>
                <w:rFonts w:ascii="Times New Roman" w:hAnsi="Times New Roman" w:cs="Times New Roman"/>
                <w:sz w:val="24"/>
                <w:szCs w:val="24"/>
              </w:rPr>
              <w:t>September 2011</w:t>
            </w:r>
          </w:p>
        </w:tc>
        <w:tc>
          <w:tcPr>
            <w:tcW w:w="1800" w:type="dxa"/>
          </w:tcPr>
          <w:p w:rsidR="0009057C" w:rsidRPr="00B2607F" w:rsidRDefault="00523BB0" w:rsidP="0057355A">
            <w:pPr>
              <w:rPr>
                <w:rFonts w:ascii="Times New Roman" w:hAnsi="Times New Roman" w:cs="Times New Roman"/>
                <w:sz w:val="24"/>
                <w:szCs w:val="24"/>
              </w:rPr>
            </w:pPr>
            <w:r>
              <w:rPr>
                <w:rFonts w:ascii="Times New Roman" w:hAnsi="Times New Roman" w:cs="Times New Roman"/>
                <w:sz w:val="24"/>
                <w:szCs w:val="24"/>
              </w:rPr>
              <w:t>Craig Struck</w:t>
            </w:r>
          </w:p>
        </w:tc>
        <w:tc>
          <w:tcPr>
            <w:tcW w:w="6030" w:type="dxa"/>
          </w:tcPr>
          <w:p w:rsidR="0009057C" w:rsidRPr="00B2607F" w:rsidRDefault="00523BB0" w:rsidP="0057355A">
            <w:pPr>
              <w:rPr>
                <w:rFonts w:ascii="Times New Roman" w:hAnsi="Times New Roman" w:cs="Times New Roman"/>
                <w:sz w:val="24"/>
                <w:szCs w:val="24"/>
              </w:rPr>
            </w:pPr>
            <w:r>
              <w:rPr>
                <w:rFonts w:ascii="Times New Roman" w:hAnsi="Times New Roman" w:cs="Times New Roman"/>
                <w:sz w:val="24"/>
                <w:szCs w:val="24"/>
              </w:rPr>
              <w:t>Format changes for 2012.</w:t>
            </w:r>
          </w:p>
        </w:tc>
      </w:tr>
      <w:tr w:rsidR="0009057C" w:rsidRPr="00B2607F" w:rsidTr="001E5666">
        <w:tc>
          <w:tcPr>
            <w:tcW w:w="1016" w:type="dxa"/>
          </w:tcPr>
          <w:p w:rsidR="0009057C" w:rsidRPr="00B2607F" w:rsidRDefault="00B00C0D" w:rsidP="00B2607F">
            <w:pPr>
              <w:jc w:val="center"/>
              <w:rPr>
                <w:rFonts w:ascii="Times New Roman" w:hAnsi="Times New Roman" w:cs="Times New Roman"/>
                <w:sz w:val="24"/>
                <w:szCs w:val="24"/>
              </w:rPr>
            </w:pPr>
            <w:r>
              <w:rPr>
                <w:rFonts w:ascii="Times New Roman" w:hAnsi="Times New Roman" w:cs="Times New Roman"/>
                <w:sz w:val="24"/>
                <w:szCs w:val="24"/>
              </w:rPr>
              <w:t>1.3</w:t>
            </w:r>
          </w:p>
        </w:tc>
        <w:tc>
          <w:tcPr>
            <w:tcW w:w="1972" w:type="dxa"/>
          </w:tcPr>
          <w:p w:rsidR="0009057C" w:rsidRPr="00B2607F" w:rsidRDefault="00B00C0D" w:rsidP="0057355A">
            <w:pPr>
              <w:rPr>
                <w:rFonts w:ascii="Times New Roman" w:hAnsi="Times New Roman" w:cs="Times New Roman"/>
                <w:sz w:val="24"/>
                <w:szCs w:val="24"/>
              </w:rPr>
            </w:pPr>
            <w:r>
              <w:rPr>
                <w:rFonts w:ascii="Times New Roman" w:hAnsi="Times New Roman" w:cs="Times New Roman"/>
                <w:sz w:val="24"/>
                <w:szCs w:val="24"/>
              </w:rPr>
              <w:t>February 2013</w:t>
            </w:r>
          </w:p>
        </w:tc>
        <w:tc>
          <w:tcPr>
            <w:tcW w:w="1800" w:type="dxa"/>
          </w:tcPr>
          <w:p w:rsidR="0009057C" w:rsidRPr="00B2607F" w:rsidRDefault="008645BA" w:rsidP="0057355A">
            <w:pPr>
              <w:rPr>
                <w:rFonts w:ascii="Times New Roman" w:hAnsi="Times New Roman" w:cs="Times New Roman"/>
                <w:sz w:val="24"/>
                <w:szCs w:val="24"/>
              </w:rPr>
            </w:pPr>
            <w:r>
              <w:rPr>
                <w:rFonts w:ascii="Times New Roman" w:hAnsi="Times New Roman" w:cs="Times New Roman"/>
                <w:sz w:val="24"/>
                <w:szCs w:val="24"/>
              </w:rPr>
              <w:t>Jacki Power</w:t>
            </w:r>
          </w:p>
        </w:tc>
        <w:tc>
          <w:tcPr>
            <w:tcW w:w="6030" w:type="dxa"/>
          </w:tcPr>
          <w:p w:rsidR="0009057C" w:rsidRPr="00B2607F" w:rsidRDefault="00F77B7E" w:rsidP="00452188">
            <w:pPr>
              <w:rPr>
                <w:rFonts w:ascii="Times New Roman" w:hAnsi="Times New Roman" w:cs="Times New Roman"/>
                <w:sz w:val="24"/>
                <w:szCs w:val="24"/>
              </w:rPr>
            </w:pPr>
            <w:r>
              <w:rPr>
                <w:rFonts w:ascii="Times New Roman" w:hAnsi="Times New Roman" w:cs="Times New Roman"/>
                <w:sz w:val="24"/>
                <w:szCs w:val="24"/>
              </w:rPr>
              <w:t xml:space="preserve">Added Interpretation </w:t>
            </w:r>
            <w:r w:rsidR="00452188">
              <w:rPr>
                <w:rFonts w:ascii="Times New Roman" w:hAnsi="Times New Roman" w:cs="Times New Roman"/>
                <w:sz w:val="24"/>
                <w:szCs w:val="24"/>
              </w:rPr>
              <w:t>for Requirement 10</w:t>
            </w:r>
            <w:r w:rsidR="000E70A5">
              <w:rPr>
                <w:rFonts w:ascii="Times New Roman" w:hAnsi="Times New Roman" w:cs="Times New Roman"/>
                <w:sz w:val="24"/>
                <w:szCs w:val="24"/>
              </w:rPr>
              <w:t>.</w:t>
            </w:r>
            <w:r w:rsidR="00452188">
              <w:rPr>
                <w:rFonts w:ascii="Times New Roman" w:hAnsi="Times New Roman" w:cs="Times New Roman"/>
                <w:sz w:val="24"/>
                <w:szCs w:val="24"/>
              </w:rPr>
              <w:t xml:space="preserve">  Deleted retired sub-requirements of Requirement 14.</w:t>
            </w:r>
            <w:r w:rsidR="000E70A5">
              <w:rPr>
                <w:rFonts w:ascii="Times New Roman" w:hAnsi="Times New Roman" w:cs="Times New Roman"/>
                <w:sz w:val="24"/>
                <w:szCs w:val="24"/>
              </w:rPr>
              <w:t xml:space="preserve">  Updated RSAW title.</w:t>
            </w:r>
          </w:p>
        </w:tc>
      </w:tr>
      <w:tr w:rsidR="00F140E2" w:rsidRPr="00B2607F" w:rsidTr="001E5666">
        <w:tc>
          <w:tcPr>
            <w:tcW w:w="1016" w:type="dxa"/>
          </w:tcPr>
          <w:p w:rsidR="00F140E2" w:rsidRPr="00B2607F" w:rsidRDefault="00F140E2" w:rsidP="00B2607F">
            <w:pPr>
              <w:jc w:val="center"/>
              <w:rPr>
                <w:rFonts w:ascii="Times New Roman" w:hAnsi="Times New Roman" w:cs="Times New Roman"/>
                <w:sz w:val="24"/>
                <w:szCs w:val="24"/>
              </w:rPr>
            </w:pPr>
            <w:r>
              <w:rPr>
                <w:rFonts w:ascii="Times New Roman" w:hAnsi="Times New Roman" w:cs="Times New Roman"/>
                <w:sz w:val="24"/>
                <w:szCs w:val="24"/>
              </w:rPr>
              <w:t>1.3</w:t>
            </w:r>
          </w:p>
        </w:tc>
        <w:tc>
          <w:tcPr>
            <w:tcW w:w="1972" w:type="dxa"/>
          </w:tcPr>
          <w:p w:rsidR="00F140E2" w:rsidRPr="00B2607F" w:rsidRDefault="00F140E2" w:rsidP="0057355A">
            <w:pPr>
              <w:rPr>
                <w:rFonts w:ascii="Times New Roman" w:hAnsi="Times New Roman" w:cs="Times New Roman"/>
                <w:sz w:val="24"/>
                <w:szCs w:val="24"/>
              </w:rPr>
            </w:pPr>
            <w:r>
              <w:rPr>
                <w:rFonts w:ascii="Times New Roman" w:hAnsi="Times New Roman" w:cs="Times New Roman"/>
                <w:sz w:val="24"/>
                <w:szCs w:val="24"/>
              </w:rPr>
              <w:t>April 15, 2013</w:t>
            </w:r>
          </w:p>
        </w:tc>
        <w:tc>
          <w:tcPr>
            <w:tcW w:w="1800" w:type="dxa"/>
          </w:tcPr>
          <w:p w:rsidR="00F140E2" w:rsidRPr="00B2607F" w:rsidRDefault="00F140E2" w:rsidP="0057355A">
            <w:pPr>
              <w:rPr>
                <w:rFonts w:ascii="Times New Roman" w:hAnsi="Times New Roman" w:cs="Times New Roman"/>
                <w:sz w:val="24"/>
                <w:szCs w:val="24"/>
              </w:rPr>
            </w:pPr>
            <w:r>
              <w:rPr>
                <w:rFonts w:ascii="Times New Roman" w:hAnsi="Times New Roman" w:cs="Times New Roman"/>
                <w:sz w:val="24"/>
                <w:szCs w:val="24"/>
              </w:rPr>
              <w:t>NERC Legal</w:t>
            </w:r>
          </w:p>
        </w:tc>
        <w:tc>
          <w:tcPr>
            <w:tcW w:w="6030" w:type="dxa"/>
          </w:tcPr>
          <w:p w:rsidR="00F140E2" w:rsidRPr="00B2607F" w:rsidRDefault="00F140E2" w:rsidP="0057355A">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April 15, 2013.</w:t>
            </w:r>
          </w:p>
        </w:tc>
      </w:tr>
    </w:tbl>
    <w:p w:rsidR="0009057C" w:rsidRPr="0057355A" w:rsidRDefault="0009057C" w:rsidP="0057355A">
      <w:pPr>
        <w:rPr>
          <w:rFonts w:ascii="Times New Roman" w:hAnsi="Times New Roman" w:cs="Times New Roman"/>
          <w:sz w:val="24"/>
          <w:szCs w:val="24"/>
        </w:rPr>
      </w:pPr>
    </w:p>
    <w:sectPr w:rsidR="0009057C" w:rsidRPr="0057355A" w:rsidSect="00FF2B1F">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396" w:rsidRDefault="00646396">
      <w:r>
        <w:separator/>
      </w:r>
    </w:p>
  </w:endnote>
  <w:endnote w:type="continuationSeparator" w:id="0">
    <w:p w:rsidR="00646396" w:rsidRDefault="00646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432" w:rsidRDefault="00C654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396" w:rsidRPr="00254E34" w:rsidRDefault="00646396">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646396" w:rsidRPr="00254E34" w:rsidRDefault="00646396">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646396" w:rsidRPr="00254E34" w:rsidRDefault="00646396">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Entity:___________________</w:t>
    </w:r>
    <w:r w:rsidRPr="00254E34">
      <w:rPr>
        <w:rFonts w:ascii="Times New Roman" w:hAnsi="Times New Roman" w:cs="Times New Roman"/>
        <w:color w:val="000000"/>
        <w:sz w:val="18"/>
        <w:szCs w:val="18"/>
      </w:rPr>
      <w:tab/>
    </w:r>
    <w:r w:rsidRPr="00254E34">
      <w:rPr>
        <w:rFonts w:ascii="Times New Roman" w:hAnsi="Times New Roman" w:cs="Times New Roman"/>
        <w:color w:val="000000"/>
        <w:sz w:val="18"/>
        <w:szCs w:val="18"/>
      </w:rPr>
      <w:tab/>
      <w:t>__</w:t>
    </w:r>
  </w:p>
  <w:p w:rsidR="00646396" w:rsidRPr="00254E34" w:rsidRDefault="00646396">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NCR Number:______________________ </w:t>
    </w:r>
  </w:p>
  <w:p w:rsidR="00646396" w:rsidRDefault="00646396">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Compliance Assessment Date:_____________ </w:t>
    </w:r>
  </w:p>
  <w:p w:rsidR="00646396" w:rsidRDefault="00646396" w:rsidP="003652D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RSAW_TOP-002-2.1b_2013_v1.3</w:t>
    </w:r>
  </w:p>
  <w:p w:rsidR="00646396" w:rsidRPr="00254E34" w:rsidRDefault="00646396" w:rsidP="003652D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May 2013</w:t>
    </w:r>
  </w:p>
  <w:p w:rsidR="00646396" w:rsidRDefault="00646396">
    <w:pPr>
      <w:pStyle w:val="Style16"/>
      <w:spacing w:line="244" w:lineRule="exact"/>
      <w:rPr>
        <w:rFonts w:ascii="Verdana" w:hAnsi="Verdana" w:cs="Verdana"/>
        <w:b/>
        <w:bCs/>
        <w:color w:val="000000"/>
      </w:rPr>
    </w:pPr>
    <w:r>
      <w:rPr>
        <w:rFonts w:cs="Arial"/>
      </w:rPr>
      <w:tab/>
    </w:r>
  </w:p>
  <w:p w:rsidR="00646396" w:rsidRPr="00FF69AB" w:rsidRDefault="00646396" w:rsidP="00E32E92">
    <w:pPr>
      <w:widowControl w:val="0"/>
      <w:spacing w:line="244" w:lineRule="exact"/>
      <w:jc w:val="center"/>
      <w:rPr>
        <w:rFonts w:ascii="Times New Roman" w:hAnsi="Times New Roman" w:cs="Times New Roman"/>
        <w:sz w:val="18"/>
        <w:szCs w:val="18"/>
      </w:rPr>
    </w:pPr>
    <w:r w:rsidRPr="00FF69AB">
      <w:rPr>
        <w:rStyle w:val="PageNumber"/>
        <w:rFonts w:ascii="Times New Roman" w:hAnsi="Times New Roman" w:cs="Times New Roman"/>
        <w:sz w:val="18"/>
        <w:szCs w:val="18"/>
      </w:rPr>
      <w:fldChar w:fldCharType="begin"/>
    </w:r>
    <w:r w:rsidRPr="00FF69AB">
      <w:rPr>
        <w:rStyle w:val="PageNumber"/>
        <w:rFonts w:ascii="Times New Roman" w:hAnsi="Times New Roman" w:cs="Times New Roman"/>
        <w:sz w:val="18"/>
        <w:szCs w:val="18"/>
      </w:rPr>
      <w:instrText xml:space="preserve"> PAGE </w:instrText>
    </w:r>
    <w:r w:rsidRPr="00FF69AB">
      <w:rPr>
        <w:rStyle w:val="PageNumber"/>
        <w:rFonts w:ascii="Times New Roman" w:hAnsi="Times New Roman" w:cs="Times New Roman"/>
        <w:sz w:val="18"/>
        <w:szCs w:val="18"/>
      </w:rPr>
      <w:fldChar w:fldCharType="separate"/>
    </w:r>
    <w:r w:rsidR="00913CD3">
      <w:rPr>
        <w:rStyle w:val="PageNumber"/>
        <w:rFonts w:ascii="Times New Roman" w:hAnsi="Times New Roman" w:cs="Times New Roman"/>
        <w:noProof/>
        <w:sz w:val="18"/>
        <w:szCs w:val="18"/>
      </w:rPr>
      <w:t>1</w:t>
    </w:r>
    <w:r w:rsidRPr="00FF69AB">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432" w:rsidRDefault="00C654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396" w:rsidRDefault="00646396">
      <w:r>
        <w:separator/>
      </w:r>
    </w:p>
  </w:footnote>
  <w:footnote w:type="continuationSeparator" w:id="0">
    <w:p w:rsidR="00646396" w:rsidRDefault="00646396">
      <w:r>
        <w:continuationSeparator/>
      </w:r>
    </w:p>
  </w:footnote>
  <w:footnote w:id="1">
    <w:p w:rsidR="00646396" w:rsidRPr="009F1675" w:rsidRDefault="00646396" w:rsidP="0057355A">
      <w:pPr>
        <w:pStyle w:val="FootnoteText"/>
      </w:pPr>
      <w:r w:rsidRPr="006C3138">
        <w:rPr>
          <w:rStyle w:val="FootnoteReference"/>
        </w:rPr>
        <w:footnoteRef/>
      </w:r>
      <w:r>
        <w:t xml:space="preserve"> </w:t>
      </w:r>
      <w:r w:rsidRPr="003B79D4">
        <w:t>Order No. 67</w:t>
      </w:r>
      <w:r>
        <w:t>2, FERC Stats. &amp; Regs. ¶ 31,204</w:t>
      </w:r>
      <w:r w:rsidRPr="003B79D4">
        <w:t xml:space="preserve"> at P 260.</w:t>
      </w:r>
    </w:p>
  </w:footnote>
  <w:footnote w:id="2">
    <w:p w:rsidR="00646396" w:rsidRDefault="00646396" w:rsidP="0057355A">
      <w:pPr>
        <w:pStyle w:val="FootnoteText"/>
      </w:pPr>
      <w:r>
        <w:rPr>
          <w:rStyle w:val="FootnoteReference"/>
        </w:rPr>
        <w:footnoteRef/>
      </w:r>
      <w:r>
        <w:t xml:space="preserve"> </w:t>
      </w:r>
      <w:r w:rsidRPr="006C3138">
        <w:t>Additionally, the Commission notes that Requirement R10 of TOP-002-2 requires balancing authorities and transmission operators to plan to meet SOLs.</w:t>
      </w:r>
    </w:p>
  </w:footnote>
  <w:footnote w:id="3">
    <w:p w:rsidR="00646396" w:rsidRDefault="00646396" w:rsidP="0057355A">
      <w:pPr>
        <w:pStyle w:val="FootnoteText"/>
      </w:pPr>
      <w:r>
        <w:rPr>
          <w:rStyle w:val="FootnoteReference"/>
        </w:rPr>
        <w:footnoteRef/>
      </w:r>
      <w:r>
        <w:t xml:space="preserve"> </w:t>
      </w:r>
      <w:r w:rsidRPr="004C561E">
        <w:t>Order No. 69</w:t>
      </w:r>
      <w:r>
        <w:t>3, FERC Stats. &amp; Regs. ¶ 31,242 at P 1599-1608.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432" w:rsidRDefault="00C654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396" w:rsidRDefault="00646396">
    <w:pPr>
      <w:widowControl w:val="0"/>
      <w:spacing w:line="240" w:lineRule="exact"/>
      <w:rPr>
        <w:rFonts w:cs="Times New Roman"/>
      </w:rPr>
    </w:pPr>
  </w:p>
  <w:p w:rsidR="00646396" w:rsidRDefault="00646396">
    <w:pPr>
      <w:widowControl w:val="0"/>
      <w:spacing w:line="240" w:lineRule="exact"/>
      <w:rPr>
        <w:rFonts w:cs="Times New Roman"/>
      </w:rPr>
    </w:pPr>
  </w:p>
  <w:p w:rsidR="00646396" w:rsidRPr="006813F3" w:rsidRDefault="00646396" w:rsidP="002A225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46396" w:rsidRDefault="00646396">
    <w:pPr>
      <w:widowControl w:val="0"/>
      <w:spacing w:before="66"/>
      <w:rPr>
        <w:rFonts w:cs="Times New Roman"/>
      </w:rPr>
    </w:pPr>
    <w:r>
      <w:rPr>
        <w:rFonts w:cs="Times New Roman"/>
        <w:noProof/>
      </w:rPr>
      <w:drawing>
        <wp:inline distT="0" distB="0" distL="0" distR="0">
          <wp:extent cx="5962650" cy="38100"/>
          <wp:effectExtent l="1905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srcRect/>
                  <a:stretch>
                    <a:fillRect/>
                  </a:stretch>
                </pic:blipFill>
                <pic:spPr bwMode="auto">
                  <a:xfrm>
                    <a:off x="0" y="0"/>
                    <a:ext cx="5962650" cy="38100"/>
                  </a:xfrm>
                  <a:prstGeom prst="rect">
                    <a:avLst/>
                  </a:prstGeom>
                  <a:noFill/>
                  <a:ln w="9525">
                    <a:noFill/>
                    <a:miter lim="800000"/>
                    <a:headEnd/>
                    <a:tailEnd/>
                  </a:ln>
                </pic:spPr>
              </pic:pic>
            </a:graphicData>
          </a:graphic>
        </wp:inline>
      </w:drawing>
    </w:r>
  </w:p>
  <w:p w:rsidR="00646396" w:rsidRDefault="00646396">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432" w:rsidRDefault="00C654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4E4DD3"/>
    <w:multiLevelType w:val="hybridMultilevel"/>
    <w:tmpl w:val="1F30E3BA"/>
    <w:lvl w:ilvl="0" w:tplc="CC2A0E38">
      <w:start w:val="1"/>
      <w:numFmt w:val="decimal"/>
      <w:pStyle w:val="FERCparanumber"/>
      <w:lvlText w:val="%1."/>
      <w:lvlJc w:val="left"/>
      <w:pPr>
        <w:tabs>
          <w:tab w:val="num" w:pos="720"/>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5B83"/>
    <w:rsid w:val="000125D8"/>
    <w:rsid w:val="000149BC"/>
    <w:rsid w:val="0004067F"/>
    <w:rsid w:val="0004617F"/>
    <w:rsid w:val="00057170"/>
    <w:rsid w:val="00065FF8"/>
    <w:rsid w:val="000824EF"/>
    <w:rsid w:val="00090075"/>
    <w:rsid w:val="0009057C"/>
    <w:rsid w:val="000914D4"/>
    <w:rsid w:val="000C6180"/>
    <w:rsid w:val="000D3C6C"/>
    <w:rsid w:val="000E70A5"/>
    <w:rsid w:val="00102241"/>
    <w:rsid w:val="00110B7B"/>
    <w:rsid w:val="00115DB2"/>
    <w:rsid w:val="001245D5"/>
    <w:rsid w:val="00142D0F"/>
    <w:rsid w:val="001651A5"/>
    <w:rsid w:val="00166F6D"/>
    <w:rsid w:val="0018663E"/>
    <w:rsid w:val="001968B2"/>
    <w:rsid w:val="001A634C"/>
    <w:rsid w:val="001C14D8"/>
    <w:rsid w:val="001D6DD9"/>
    <w:rsid w:val="001E27CA"/>
    <w:rsid w:val="001E5666"/>
    <w:rsid w:val="001F2F08"/>
    <w:rsid w:val="001F3778"/>
    <w:rsid w:val="0021601B"/>
    <w:rsid w:val="00220FEF"/>
    <w:rsid w:val="00224AF2"/>
    <w:rsid w:val="00235A7C"/>
    <w:rsid w:val="00254E34"/>
    <w:rsid w:val="002550ED"/>
    <w:rsid w:val="002644E1"/>
    <w:rsid w:val="00290633"/>
    <w:rsid w:val="00293997"/>
    <w:rsid w:val="002A225E"/>
    <w:rsid w:val="002A6991"/>
    <w:rsid w:val="002B1B7E"/>
    <w:rsid w:val="002D75EB"/>
    <w:rsid w:val="002E776E"/>
    <w:rsid w:val="002F241E"/>
    <w:rsid w:val="002F634A"/>
    <w:rsid w:val="003018AE"/>
    <w:rsid w:val="00314D52"/>
    <w:rsid w:val="003319A9"/>
    <w:rsid w:val="00341178"/>
    <w:rsid w:val="00341C63"/>
    <w:rsid w:val="003652D5"/>
    <w:rsid w:val="003662D2"/>
    <w:rsid w:val="003828C9"/>
    <w:rsid w:val="00392089"/>
    <w:rsid w:val="003A32A7"/>
    <w:rsid w:val="003D465E"/>
    <w:rsid w:val="003E7268"/>
    <w:rsid w:val="004118C3"/>
    <w:rsid w:val="00424B5C"/>
    <w:rsid w:val="004276BD"/>
    <w:rsid w:val="004343A7"/>
    <w:rsid w:val="004414EF"/>
    <w:rsid w:val="00441E43"/>
    <w:rsid w:val="00447D3B"/>
    <w:rsid w:val="00452188"/>
    <w:rsid w:val="00452EFD"/>
    <w:rsid w:val="004609B1"/>
    <w:rsid w:val="00480052"/>
    <w:rsid w:val="004875DC"/>
    <w:rsid w:val="00496A13"/>
    <w:rsid w:val="004A51BF"/>
    <w:rsid w:val="004B3C51"/>
    <w:rsid w:val="004D305A"/>
    <w:rsid w:val="004D37B2"/>
    <w:rsid w:val="004D4225"/>
    <w:rsid w:val="004D5A5B"/>
    <w:rsid w:val="004D5B5E"/>
    <w:rsid w:val="004E3531"/>
    <w:rsid w:val="004E4BC6"/>
    <w:rsid w:val="00502778"/>
    <w:rsid w:val="00506B53"/>
    <w:rsid w:val="00523BB0"/>
    <w:rsid w:val="0052471D"/>
    <w:rsid w:val="005319D6"/>
    <w:rsid w:val="0053506D"/>
    <w:rsid w:val="005532A0"/>
    <w:rsid w:val="005667F1"/>
    <w:rsid w:val="00572908"/>
    <w:rsid w:val="0057355A"/>
    <w:rsid w:val="00584B97"/>
    <w:rsid w:val="00585365"/>
    <w:rsid w:val="005D591F"/>
    <w:rsid w:val="005E02AE"/>
    <w:rsid w:val="005E276E"/>
    <w:rsid w:val="005E60FE"/>
    <w:rsid w:val="00617926"/>
    <w:rsid w:val="006364EB"/>
    <w:rsid w:val="00646396"/>
    <w:rsid w:val="006813F3"/>
    <w:rsid w:val="0068517D"/>
    <w:rsid w:val="006B21DA"/>
    <w:rsid w:val="006C1547"/>
    <w:rsid w:val="006F0054"/>
    <w:rsid w:val="0070359F"/>
    <w:rsid w:val="007136F2"/>
    <w:rsid w:val="00741532"/>
    <w:rsid w:val="00746FAF"/>
    <w:rsid w:val="007668A4"/>
    <w:rsid w:val="00771800"/>
    <w:rsid w:val="00776FF0"/>
    <w:rsid w:val="007A75A0"/>
    <w:rsid w:val="007D0B88"/>
    <w:rsid w:val="007D0CD2"/>
    <w:rsid w:val="007D1240"/>
    <w:rsid w:val="007D53A1"/>
    <w:rsid w:val="007D5634"/>
    <w:rsid w:val="008048AE"/>
    <w:rsid w:val="0081220B"/>
    <w:rsid w:val="00813D53"/>
    <w:rsid w:val="00825E30"/>
    <w:rsid w:val="0084011A"/>
    <w:rsid w:val="0084308D"/>
    <w:rsid w:val="008503F4"/>
    <w:rsid w:val="008645BA"/>
    <w:rsid w:val="008A7991"/>
    <w:rsid w:val="008B06EB"/>
    <w:rsid w:val="008B5260"/>
    <w:rsid w:val="008E7283"/>
    <w:rsid w:val="00913CD3"/>
    <w:rsid w:val="00940BF3"/>
    <w:rsid w:val="0094372E"/>
    <w:rsid w:val="0094525F"/>
    <w:rsid w:val="00956BAC"/>
    <w:rsid w:val="00985481"/>
    <w:rsid w:val="0098663E"/>
    <w:rsid w:val="009974FE"/>
    <w:rsid w:val="009A2A27"/>
    <w:rsid w:val="009A6859"/>
    <w:rsid w:val="009C3140"/>
    <w:rsid w:val="009C53A4"/>
    <w:rsid w:val="009D5122"/>
    <w:rsid w:val="009E6126"/>
    <w:rsid w:val="009E7FB0"/>
    <w:rsid w:val="009F1CBF"/>
    <w:rsid w:val="009F5411"/>
    <w:rsid w:val="00A050B6"/>
    <w:rsid w:val="00A2183F"/>
    <w:rsid w:val="00A2209B"/>
    <w:rsid w:val="00A267E8"/>
    <w:rsid w:val="00A370BB"/>
    <w:rsid w:val="00A42612"/>
    <w:rsid w:val="00A648B9"/>
    <w:rsid w:val="00A720BE"/>
    <w:rsid w:val="00A74D50"/>
    <w:rsid w:val="00A82C1E"/>
    <w:rsid w:val="00A8376A"/>
    <w:rsid w:val="00A914D7"/>
    <w:rsid w:val="00A941B8"/>
    <w:rsid w:val="00AB0279"/>
    <w:rsid w:val="00AD16FE"/>
    <w:rsid w:val="00AD765B"/>
    <w:rsid w:val="00AE2BD6"/>
    <w:rsid w:val="00B00C0D"/>
    <w:rsid w:val="00B2607F"/>
    <w:rsid w:val="00B261FE"/>
    <w:rsid w:val="00B52E9B"/>
    <w:rsid w:val="00B645FE"/>
    <w:rsid w:val="00B64EDD"/>
    <w:rsid w:val="00B837ED"/>
    <w:rsid w:val="00BB540F"/>
    <w:rsid w:val="00BD30EF"/>
    <w:rsid w:val="00BD546A"/>
    <w:rsid w:val="00BE38A4"/>
    <w:rsid w:val="00C03996"/>
    <w:rsid w:val="00C10F02"/>
    <w:rsid w:val="00C22AE9"/>
    <w:rsid w:val="00C60823"/>
    <w:rsid w:val="00C65432"/>
    <w:rsid w:val="00C85F27"/>
    <w:rsid w:val="00C97B8C"/>
    <w:rsid w:val="00CE48C7"/>
    <w:rsid w:val="00D023B0"/>
    <w:rsid w:val="00D17A60"/>
    <w:rsid w:val="00D21B70"/>
    <w:rsid w:val="00D30D54"/>
    <w:rsid w:val="00D4232B"/>
    <w:rsid w:val="00D548D4"/>
    <w:rsid w:val="00D96D06"/>
    <w:rsid w:val="00DA2679"/>
    <w:rsid w:val="00DD626C"/>
    <w:rsid w:val="00DD78EB"/>
    <w:rsid w:val="00DF347E"/>
    <w:rsid w:val="00E02333"/>
    <w:rsid w:val="00E063B7"/>
    <w:rsid w:val="00E22863"/>
    <w:rsid w:val="00E32E92"/>
    <w:rsid w:val="00E42076"/>
    <w:rsid w:val="00E467ED"/>
    <w:rsid w:val="00E53E19"/>
    <w:rsid w:val="00E602D1"/>
    <w:rsid w:val="00E65C68"/>
    <w:rsid w:val="00E668D5"/>
    <w:rsid w:val="00E66E06"/>
    <w:rsid w:val="00E67A4D"/>
    <w:rsid w:val="00E714A1"/>
    <w:rsid w:val="00E93C68"/>
    <w:rsid w:val="00EA3E8B"/>
    <w:rsid w:val="00EB2209"/>
    <w:rsid w:val="00EB4DF9"/>
    <w:rsid w:val="00ED5C37"/>
    <w:rsid w:val="00ED6B8E"/>
    <w:rsid w:val="00EF00D0"/>
    <w:rsid w:val="00EF2331"/>
    <w:rsid w:val="00F140E2"/>
    <w:rsid w:val="00F77B7E"/>
    <w:rsid w:val="00FB0316"/>
    <w:rsid w:val="00FD4C6A"/>
    <w:rsid w:val="00FE2EE7"/>
    <w:rsid w:val="00FF0D9B"/>
    <w:rsid w:val="00FF2B1F"/>
    <w:rsid w:val="00FF6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2529"/>
    <o:shapelayout v:ext="edit">
      <o:idmap v:ext="edit" data="1"/>
    </o:shapelayout>
  </w:shapeDefaults>
  <w:decimalSymbol w:val="."/>
  <w:listSeparator w:val=","/>
  <w15:docId w15:val="{01F39B81-CA29-4070-8441-AE3B2A50F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7ED"/>
    <w:pPr>
      <w:autoSpaceDE w:val="0"/>
      <w:autoSpaceDN w:val="0"/>
      <w:adjustRightInd w:val="0"/>
    </w:pPr>
    <w:rPr>
      <w:rFonts w:ascii="Arial" w:hAnsi="Arial" w:cs="Arial"/>
    </w:rPr>
  </w:style>
  <w:style w:type="paragraph" w:styleId="Heading1">
    <w:name w:val="heading 1"/>
    <w:basedOn w:val="Normal"/>
    <w:next w:val="Normal"/>
    <w:link w:val="Heading1Char"/>
    <w:qFormat/>
    <w:rsid w:val="0084011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2550ED"/>
    <w:pPr>
      <w:widowControl w:val="0"/>
      <w:tabs>
        <w:tab w:val="center" w:pos="5400"/>
      </w:tabs>
    </w:pPr>
    <w:rPr>
      <w:rFonts w:cs="Times New Roman"/>
    </w:rPr>
  </w:style>
  <w:style w:type="paragraph" w:customStyle="1" w:styleId="Style16">
    <w:name w:val="Style16"/>
    <w:basedOn w:val="Normal"/>
    <w:uiPriority w:val="99"/>
    <w:rsid w:val="002550ED"/>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basedOn w:val="DefaultParagraphFont"/>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basedOn w:val="DefaultParagraphFont"/>
    <w:link w:val="Footer"/>
    <w:uiPriority w:val="99"/>
    <w:rsid w:val="00C03996"/>
    <w:rPr>
      <w:rFonts w:ascii="Arial" w:hAnsi="Arial" w:cs="Arial"/>
      <w:sz w:val="20"/>
      <w:szCs w:val="20"/>
    </w:rPr>
  </w:style>
  <w:style w:type="character" w:styleId="Hyperlink">
    <w:name w:val="Hyperlink"/>
    <w:basedOn w:val="DefaultParagraphFont"/>
    <w:uiPriority w:val="99"/>
    <w:unhideWhenUsed/>
    <w:rsid w:val="008E7283"/>
    <w:rPr>
      <w:color w:val="0000FF"/>
      <w:u w:val="single"/>
    </w:rPr>
  </w:style>
  <w:style w:type="table" w:customStyle="1" w:styleId="LightShading-Accent11">
    <w:name w:val="Light Shading - Accent 1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basedOn w:val="DefaultParagraphFont"/>
    <w:rsid w:val="00DF347E"/>
    <w:rPr>
      <w:color w:val="606420"/>
      <w:u w:val="single"/>
    </w:rPr>
  </w:style>
  <w:style w:type="character" w:styleId="CommentReference">
    <w:name w:val="annotation reference"/>
    <w:basedOn w:val="DefaultParagraphFont"/>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customStyle="1" w:styleId="JBody">
    <w:name w:val="J Body"/>
    <w:basedOn w:val="Normal"/>
    <w:link w:val="JBodyChar"/>
    <w:rsid w:val="00E467ED"/>
    <w:pPr>
      <w:autoSpaceDE/>
      <w:autoSpaceDN/>
      <w:adjustRightInd/>
      <w:spacing w:before="120" w:after="120"/>
    </w:pPr>
    <w:rPr>
      <w:rFonts w:ascii="Times New Roman" w:hAnsi="Times New Roman"/>
      <w:bCs/>
      <w:iCs/>
      <w:sz w:val="24"/>
      <w:szCs w:val="28"/>
    </w:rPr>
  </w:style>
  <w:style w:type="character" w:customStyle="1" w:styleId="JBodyChar">
    <w:name w:val="J Body Char"/>
    <w:basedOn w:val="DefaultParagraphFont"/>
    <w:link w:val="JBody"/>
    <w:rsid w:val="00E467ED"/>
    <w:rPr>
      <w:rFonts w:cs="Arial"/>
      <w:bCs/>
      <w:iCs/>
      <w:sz w:val="24"/>
      <w:szCs w:val="28"/>
      <w:lang w:val="en-US" w:eastAsia="en-US" w:bidi="ar-SA"/>
    </w:rPr>
  </w:style>
  <w:style w:type="character" w:styleId="FootnoteReference">
    <w:name w:val="footnote reference"/>
    <w:basedOn w:val="DefaultParagraphFont"/>
    <w:semiHidden/>
    <w:rsid w:val="004A51BF"/>
    <w:rPr>
      <w:vertAlign w:val="superscript"/>
    </w:rPr>
  </w:style>
  <w:style w:type="paragraph" w:styleId="FootnoteText">
    <w:name w:val="footnote text"/>
    <w:basedOn w:val="Normal"/>
    <w:semiHidden/>
    <w:rsid w:val="004A51BF"/>
    <w:pPr>
      <w:autoSpaceDE/>
      <w:autoSpaceDN/>
      <w:adjustRightInd/>
    </w:pPr>
    <w:rPr>
      <w:rFonts w:ascii="Times New Roman" w:hAnsi="Times New Roman" w:cs="Times New Roman"/>
    </w:rPr>
  </w:style>
  <w:style w:type="character" w:customStyle="1" w:styleId="Heading1Char">
    <w:name w:val="Heading 1 Char"/>
    <w:basedOn w:val="DefaultParagraphFont"/>
    <w:link w:val="Heading1"/>
    <w:rsid w:val="00102241"/>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FERCparanumberChar1">
    <w:name w:val="FERC paranumber Char1"/>
    <w:basedOn w:val="DefaultParagraphFont"/>
    <w:link w:val="FERCparanumber"/>
    <w:rsid w:val="0057355A"/>
    <w:rPr>
      <w:sz w:val="26"/>
      <w:szCs w:val="24"/>
    </w:rPr>
  </w:style>
  <w:style w:type="paragraph" w:customStyle="1" w:styleId="FERCparanumber">
    <w:name w:val="FERC paranumber"/>
    <w:basedOn w:val="Normal"/>
    <w:link w:val="FERCparanumberChar1"/>
    <w:rsid w:val="0057355A"/>
    <w:pPr>
      <w:numPr>
        <w:numId w:val="6"/>
      </w:numPr>
      <w:spacing w:after="260"/>
    </w:pPr>
    <w:rPr>
      <w:rFonts w:ascii="Times New Roman" w:hAnsi="Times New Roman" w:cs="Times New Roman"/>
      <w:sz w:val="26"/>
      <w:szCs w:val="24"/>
    </w:rPr>
  </w:style>
  <w:style w:type="table" w:styleId="TableGrid">
    <w:name w:val="Table Grid"/>
    <w:basedOn w:val="TableNormal"/>
    <w:uiPriority w:val="59"/>
    <w:rsid w:val="000905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qFormat/>
    <w:rsid w:val="000905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35558">
      <w:bodyDiv w:val="1"/>
      <w:marLeft w:val="0"/>
      <w:marRight w:val="0"/>
      <w:marTop w:val="0"/>
      <w:marBottom w:val="0"/>
      <w:divBdr>
        <w:top w:val="none" w:sz="0" w:space="0" w:color="auto"/>
        <w:left w:val="none" w:sz="0" w:space="0" w:color="auto"/>
        <w:bottom w:val="none" w:sz="0" w:space="0" w:color="auto"/>
        <w:right w:val="none" w:sz="0" w:space="0" w:color="auto"/>
      </w:divBdr>
    </w:div>
    <w:div w:id="74018920">
      <w:bodyDiv w:val="1"/>
      <w:marLeft w:val="0"/>
      <w:marRight w:val="0"/>
      <w:marTop w:val="0"/>
      <w:marBottom w:val="0"/>
      <w:divBdr>
        <w:top w:val="none" w:sz="0" w:space="0" w:color="auto"/>
        <w:left w:val="none" w:sz="0" w:space="0" w:color="auto"/>
        <w:bottom w:val="none" w:sz="0" w:space="0" w:color="auto"/>
        <w:right w:val="none" w:sz="0" w:space="0" w:color="auto"/>
      </w:divBdr>
    </w:div>
    <w:div w:id="94986739">
      <w:bodyDiv w:val="1"/>
      <w:marLeft w:val="0"/>
      <w:marRight w:val="0"/>
      <w:marTop w:val="0"/>
      <w:marBottom w:val="0"/>
      <w:divBdr>
        <w:top w:val="none" w:sz="0" w:space="0" w:color="auto"/>
        <w:left w:val="none" w:sz="0" w:space="0" w:color="auto"/>
        <w:bottom w:val="none" w:sz="0" w:space="0" w:color="auto"/>
        <w:right w:val="none" w:sz="0" w:space="0" w:color="auto"/>
      </w:divBdr>
    </w:div>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1626159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03521236">
      <w:bodyDiv w:val="1"/>
      <w:marLeft w:val="0"/>
      <w:marRight w:val="0"/>
      <w:marTop w:val="0"/>
      <w:marBottom w:val="0"/>
      <w:divBdr>
        <w:top w:val="none" w:sz="0" w:space="0" w:color="auto"/>
        <w:left w:val="none" w:sz="0" w:space="0" w:color="auto"/>
        <w:bottom w:val="none" w:sz="0" w:space="0" w:color="auto"/>
        <w:right w:val="none" w:sz="0" w:space="0" w:color="auto"/>
      </w:divBdr>
    </w:div>
    <w:div w:id="228656320">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0141350">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786846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0404003">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07320343">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0032150">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485557032">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38517814">
      <w:bodyDiv w:val="1"/>
      <w:marLeft w:val="0"/>
      <w:marRight w:val="0"/>
      <w:marTop w:val="0"/>
      <w:marBottom w:val="0"/>
      <w:divBdr>
        <w:top w:val="none" w:sz="0" w:space="0" w:color="auto"/>
        <w:left w:val="none" w:sz="0" w:space="0" w:color="auto"/>
        <w:bottom w:val="none" w:sz="0" w:space="0" w:color="auto"/>
        <w:right w:val="none" w:sz="0" w:space="0" w:color="auto"/>
      </w:divBdr>
    </w:div>
    <w:div w:id="542251294">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300196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85849512">
      <w:bodyDiv w:val="1"/>
      <w:marLeft w:val="0"/>
      <w:marRight w:val="0"/>
      <w:marTop w:val="0"/>
      <w:marBottom w:val="0"/>
      <w:divBdr>
        <w:top w:val="none" w:sz="0" w:space="0" w:color="auto"/>
        <w:left w:val="none" w:sz="0" w:space="0" w:color="auto"/>
        <w:bottom w:val="none" w:sz="0" w:space="0" w:color="auto"/>
        <w:right w:val="none" w:sz="0" w:space="0" w:color="auto"/>
      </w:divBdr>
    </w:div>
    <w:div w:id="590239446">
      <w:bodyDiv w:val="1"/>
      <w:marLeft w:val="0"/>
      <w:marRight w:val="0"/>
      <w:marTop w:val="0"/>
      <w:marBottom w:val="0"/>
      <w:divBdr>
        <w:top w:val="none" w:sz="0" w:space="0" w:color="auto"/>
        <w:left w:val="none" w:sz="0" w:space="0" w:color="auto"/>
        <w:bottom w:val="none" w:sz="0" w:space="0" w:color="auto"/>
        <w:right w:val="none" w:sz="0" w:space="0" w:color="auto"/>
      </w:divBdr>
    </w:div>
    <w:div w:id="597562604">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15072128">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47646068">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7801295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8998475">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968434008">
      <w:bodyDiv w:val="1"/>
      <w:marLeft w:val="0"/>
      <w:marRight w:val="0"/>
      <w:marTop w:val="0"/>
      <w:marBottom w:val="0"/>
      <w:divBdr>
        <w:top w:val="none" w:sz="0" w:space="0" w:color="auto"/>
        <w:left w:val="none" w:sz="0" w:space="0" w:color="auto"/>
        <w:bottom w:val="none" w:sz="0" w:space="0" w:color="auto"/>
        <w:right w:val="none" w:sz="0" w:space="0" w:color="auto"/>
      </w:divBdr>
    </w:div>
    <w:div w:id="987636092">
      <w:bodyDiv w:val="1"/>
      <w:marLeft w:val="0"/>
      <w:marRight w:val="0"/>
      <w:marTop w:val="0"/>
      <w:marBottom w:val="0"/>
      <w:divBdr>
        <w:top w:val="none" w:sz="0" w:space="0" w:color="auto"/>
        <w:left w:val="none" w:sz="0" w:space="0" w:color="auto"/>
        <w:bottom w:val="none" w:sz="0" w:space="0" w:color="auto"/>
        <w:right w:val="none" w:sz="0" w:space="0" w:color="auto"/>
      </w:divBdr>
    </w:div>
    <w:div w:id="989090349">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3312516">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3693211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30324770">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2671312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0793136">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068065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482190069">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559588301">
      <w:bodyDiv w:val="1"/>
      <w:marLeft w:val="0"/>
      <w:marRight w:val="0"/>
      <w:marTop w:val="0"/>
      <w:marBottom w:val="0"/>
      <w:divBdr>
        <w:top w:val="none" w:sz="0" w:space="0" w:color="auto"/>
        <w:left w:val="none" w:sz="0" w:space="0" w:color="auto"/>
        <w:bottom w:val="none" w:sz="0" w:space="0" w:color="auto"/>
        <w:right w:val="none" w:sz="0" w:space="0" w:color="auto"/>
      </w:divBdr>
    </w:div>
    <w:div w:id="1562328156">
      <w:bodyDiv w:val="1"/>
      <w:marLeft w:val="0"/>
      <w:marRight w:val="0"/>
      <w:marTop w:val="0"/>
      <w:marBottom w:val="0"/>
      <w:divBdr>
        <w:top w:val="none" w:sz="0" w:space="0" w:color="auto"/>
        <w:left w:val="none" w:sz="0" w:space="0" w:color="auto"/>
        <w:bottom w:val="none" w:sz="0" w:space="0" w:color="auto"/>
        <w:right w:val="none" w:sz="0" w:space="0" w:color="auto"/>
      </w:divBdr>
    </w:div>
    <w:div w:id="1590458840">
      <w:bodyDiv w:val="1"/>
      <w:marLeft w:val="0"/>
      <w:marRight w:val="0"/>
      <w:marTop w:val="0"/>
      <w:marBottom w:val="0"/>
      <w:divBdr>
        <w:top w:val="none" w:sz="0" w:space="0" w:color="auto"/>
        <w:left w:val="none" w:sz="0" w:space="0" w:color="auto"/>
        <w:bottom w:val="none" w:sz="0" w:space="0" w:color="auto"/>
        <w:right w:val="none" w:sz="0" w:space="0" w:color="auto"/>
      </w:divBdr>
    </w:div>
    <w:div w:id="1611623319">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666081188">
      <w:bodyDiv w:val="1"/>
      <w:marLeft w:val="0"/>
      <w:marRight w:val="0"/>
      <w:marTop w:val="0"/>
      <w:marBottom w:val="0"/>
      <w:divBdr>
        <w:top w:val="none" w:sz="0" w:space="0" w:color="auto"/>
        <w:left w:val="none" w:sz="0" w:space="0" w:color="auto"/>
        <w:bottom w:val="none" w:sz="0" w:space="0" w:color="auto"/>
        <w:right w:val="none" w:sz="0" w:space="0" w:color="auto"/>
      </w:divBdr>
    </w:div>
    <w:div w:id="1682200552">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8698427">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69082241">
      <w:bodyDiv w:val="1"/>
      <w:marLeft w:val="0"/>
      <w:marRight w:val="0"/>
      <w:marTop w:val="0"/>
      <w:marBottom w:val="0"/>
      <w:divBdr>
        <w:top w:val="none" w:sz="0" w:space="0" w:color="auto"/>
        <w:left w:val="none" w:sz="0" w:space="0" w:color="auto"/>
        <w:bottom w:val="none" w:sz="0" w:space="0" w:color="auto"/>
        <w:right w:val="none" w:sz="0" w:space="0" w:color="auto"/>
      </w:divBdr>
    </w:div>
    <w:div w:id="1772508047">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08081066">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29707226">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89704393">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3117257">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28019977">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TOP-002-2.1b </Number>
    <Date xmlns="987b8a77-3dc6-4154-9fe1-b1e590735b19">2013-05-20T04:00:00+00:00</Date>
    <_dlc_DocId xmlns="cbf880be-c7c2-4487-81cc-39803b2f2238">NERCASSETID-406-145</_dlc_DocId>
    <_dlc_DocIdUrl xmlns="cbf880be-c7c2-4487-81cc-39803b2f2238">
      <Url>http://www.nerc.com/pa/comp/_layouts/DocIdRedir.aspx?ID=NERCASSETID-406-145</Url>
      <Description>NERCASSETID-406-145</Description>
    </_dlc_DocIdUrl>
    <_dlc_DocIdPersistId xmlns="cbf880be-c7c2-4487-81cc-39803b2f2238">false</_dlc_DocIdPersist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B12888-B348-4952-AE59-D30CAA2600B4}"/>
</file>

<file path=customXml/itemProps2.xml><?xml version="1.0" encoding="utf-8"?>
<ds:datastoreItem xmlns:ds="http://schemas.openxmlformats.org/officeDocument/2006/customXml" ds:itemID="{B12E6A9D-E21B-4427-9DE4-5974AE2C0798}"/>
</file>

<file path=customXml/itemProps3.xml><?xml version="1.0" encoding="utf-8"?>
<ds:datastoreItem xmlns:ds="http://schemas.openxmlformats.org/officeDocument/2006/customXml" ds:itemID="{DF89F9CC-E3DB-4E4B-AD96-7AD122B713E6}"/>
</file>

<file path=customXml/itemProps4.xml><?xml version="1.0" encoding="utf-8"?>
<ds:datastoreItem xmlns:ds="http://schemas.openxmlformats.org/officeDocument/2006/customXml" ds:itemID="{912141DA-3262-4734-99A8-ABC2968AD168}"/>
</file>

<file path=customXml/itemProps5.xml><?xml version="1.0" encoding="utf-8"?>
<ds:datastoreItem xmlns:ds="http://schemas.openxmlformats.org/officeDocument/2006/customXml" ds:itemID="{CB9161D9-22F2-4492-8765-0CA9122BA199}"/>
</file>

<file path=docProps/app.xml><?xml version="1.0" encoding="utf-8"?>
<Properties xmlns="http://schemas.openxmlformats.org/officeDocument/2006/extended-properties" xmlns:vt="http://schemas.openxmlformats.org/officeDocument/2006/docPropsVTypes">
  <Template>Normal</Template>
  <TotalTime>16</TotalTime>
  <Pages>3</Pages>
  <Words>5631</Words>
  <Characters>32098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 Operations Planning</dc:title>
  <dc:subject/>
  <dc:creator>NERC</dc:creator>
  <cp:keywords/>
  <dc:description/>
  <cp:lastModifiedBy>Andrei Lozovik</cp:lastModifiedBy>
  <cp:revision>6</cp:revision>
  <cp:lastPrinted>2009-04-06T20:10:00Z</cp:lastPrinted>
  <dcterms:created xsi:type="dcterms:W3CDTF">2013-05-14T15:51:00Z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c1e34ea5-e0fd-4f66-b8c3-460269627c8b</vt:lpwstr>
  </property>
  <property fmtid="{D5CDD505-2E9C-101B-9397-08002B2CF9AE}" pid="4" name="Order">
    <vt:r8>14500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